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88R19266 TSS-F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 of Hemphill, Leo-Wilson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2946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2946: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Dutton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2946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required number of minutes of instructional time to be provided by a juvenile justice alternative education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37.011(f),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juvenile justice alternative education program must </w:t>
      </w:r>
      <w:r>
        <w:rPr>
          <w:u w:val="single"/>
        </w:rPr>
        <w:t xml:space="preserve">provide</w:t>
      </w:r>
      <w:r>
        <w:t xml:space="preserve"> [</w:t>
      </w:r>
      <w:r>
        <w:rPr>
          <w:strike/>
        </w:rPr>
        <w:t xml:space="preserve">operate</w:t>
      </w:r>
      <w:r>
        <w:t xml:space="preserve">] at least </w:t>
      </w:r>
      <w:r>
        <w:rPr>
          <w:u w:val="single"/>
        </w:rPr>
        <w:t xml:space="preserve">43,200 minutes of instructional time</w:t>
      </w:r>
      <w:r>
        <w:t xml:space="preserve"> [</w:t>
      </w:r>
      <w:r>
        <w:rPr>
          <w:strike/>
        </w:rPr>
        <w:t xml:space="preserve">seven hours per day and 180 days</w:t>
      </w:r>
      <w:r>
        <w:t xml:space="preserve">] per year, except that a program may apply to the Texas Juvenile Justice Department for a waiver of the </w:t>
      </w:r>
      <w:r>
        <w:rPr>
          <w:u w:val="single"/>
        </w:rPr>
        <w:t xml:space="preserve">instructional time</w:t>
      </w:r>
      <w:r>
        <w:t xml:space="preserve"> [</w:t>
      </w:r>
      <w:r>
        <w:rPr>
          <w:strike/>
        </w:rPr>
        <w:t xml:space="preserve">180-day</w:t>
      </w:r>
      <w:r>
        <w:t xml:space="preserve">] requirement. </w:t>
      </w:r>
      <w:r>
        <w:t xml:space="preserve"> </w:t>
      </w:r>
      <w:r>
        <w:t xml:space="preserve">The department may not grant a waiver to a program under this subsection for a number of </w:t>
      </w:r>
      <w:r>
        <w:rPr>
          <w:u w:val="single"/>
        </w:rPr>
        <w:t xml:space="preserve">minutes</w:t>
      </w:r>
      <w:r>
        <w:t xml:space="preserve"> [</w:t>
      </w:r>
      <w:r>
        <w:rPr>
          <w:strike/>
        </w:rPr>
        <w:t xml:space="preserve">days</w:t>
      </w:r>
      <w:r>
        <w:t xml:space="preserve">] that exceeds the highest number of instructional </w:t>
      </w:r>
      <w:r>
        <w:rPr>
          <w:u w:val="single"/>
        </w:rPr>
        <w:t xml:space="preserve">minutes</w:t>
      </w:r>
      <w:r>
        <w:t xml:space="preserve"> [</w:t>
      </w:r>
      <w:r>
        <w:rPr>
          <w:strike/>
        </w:rPr>
        <w:t xml:space="preserve">days</w:t>
      </w:r>
      <w:r>
        <w:t xml:space="preserve">] waived by the commissioner during the same school year for </w:t>
      </w:r>
      <w:r>
        <w:rPr>
          <w:u w:val="single"/>
        </w:rPr>
        <w:t xml:space="preserve">any</w:t>
      </w:r>
      <w:r>
        <w:t xml:space="preserve"> </w:t>
      </w:r>
      <w:r>
        <w:t xml:space="preserve">[</w:t>
      </w:r>
      <w:r>
        <w:rPr>
          <w:strike/>
        </w:rPr>
        <w:t xml:space="preserve">a</w:t>
      </w:r>
      <w:r>
        <w:t xml:space="preserve">] school district served by the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2946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