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Cain, Neave Criado, Gates, Plesa,</w:t>
      </w:r>
      <w:r xml:space="preserve">
        <w:tab wTab="150" tlc="none" cTlc="0"/>
      </w:r>
      <w:r>
        <w:t xml:space="preserve">H.B.</w:t>
      </w:r>
      <w:r xml:space="preserve">
        <w:t> </w:t>
      </w:r>
      <w:r>
        <w:t xml:space="preserve">No.</w:t>
      </w:r>
      <w:r xml:space="preserve">
        <w:t> </w:t>
      </w:r>
      <w:r>
        <w:t xml:space="preserve">2959</w:t>
      </w:r>
    </w:p>
    <w:p w:rsidR="003F3435" w:rsidRDefault="0032493E">
      <w:pPr>
        <w:jc w:val="both"/>
      </w:pPr>
      <w:r xml:space="preserve">
        <w:t> </w:t>
      </w:r>
      <w:r xml:space="preserve">
        <w:t> </w:t>
      </w:r>
      <w:r xml:space="preserve">
        <w:t> </w:t>
      </w:r>
      <w:r xml:space="preserve">
        <w:t> </w:t>
      </w:r>
      <w:r xml:space="preserve">
        <w:t> </w:t>
      </w:r>
      <w:r>
        <w:t xml:space="preserve">Collier,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providing children committed to the Texas Juvenile Justice Department with certain documents on discharge or release.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245.0536(b), Human Resources Code, is amended to read as follows:</w:t>
      </w:r>
    </w:p>
    <w:p w:rsidR="003F3435" w:rsidRDefault="0032493E">
      <w:pPr>
        <w:spacing w:line="480" w:lineRule="auto"/>
        <w:ind w:firstLine="720"/>
        <w:jc w:val="both"/>
      </w:pPr>
      <w:r>
        <w:t xml:space="preserve">(b)</w:t>
      </w:r>
      <w:r xml:space="preserve">
        <w:t> </w:t>
      </w:r>
      <w:r xml:space="preserve">
        <w:t> </w:t>
      </w:r>
      <w:r>
        <w:t xml:space="preserve">The department shall submit a request under Subsection (a)(2) </w:t>
      </w:r>
      <w:r>
        <w:rPr>
          <w:u w:val="single"/>
        </w:rPr>
        <w:t xml:space="preserve">on intake of the child</w:t>
      </w:r>
      <w:r>
        <w:t xml:space="preserve"> [</w:t>
      </w:r>
      <w:r>
        <w:rPr>
          <w:strike/>
        </w:rPr>
        <w:t xml:space="preserve">as soon as is practicable</w:t>
      </w:r>
      <w:r>
        <w:t xml:space="preserve">] to enable the department to receive the personal identification certificate before the department releases or discharges the child and to provide the child with the personal identification certificate when the department releases or discharges the child.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245.0537(b), Human Resources Code, is amended to read as follows:</w:t>
      </w:r>
    </w:p>
    <w:p w:rsidR="003F3435" w:rsidRDefault="0032493E">
      <w:pPr>
        <w:spacing w:line="480" w:lineRule="auto"/>
        <w:ind w:firstLine="720"/>
        <w:jc w:val="both"/>
      </w:pPr>
      <w:r>
        <w:t xml:space="preserve">(b)</w:t>
      </w:r>
      <w:r xml:space="preserve">
        <w:t> </w:t>
      </w:r>
      <w:r xml:space="preserve">
        <w:t> </w:t>
      </w:r>
      <w:r>
        <w:t xml:space="preserve">The department shall submit a request under Subsection (a)(2) </w:t>
      </w:r>
      <w:r>
        <w:rPr>
          <w:u w:val="single"/>
        </w:rPr>
        <w:t xml:space="preserve">on intake of the child</w:t>
      </w:r>
      <w:r>
        <w:t xml:space="preserve"> [</w:t>
      </w:r>
      <w:r>
        <w:rPr>
          <w:strike/>
        </w:rPr>
        <w:t xml:space="preserve">as soon as is practicable</w:t>
      </w:r>
      <w:r>
        <w:t xml:space="preserve">] to enable the department to receive the applicable document before the department releases or discharges the child and to provide the child with the applicable document when the department releases or discharges the child.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