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88R19976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Goldman, Murr, Capriglione</w:t>
      </w:r>
      <w:r xml:space="preserve">
        <w:tab wTab="150" tlc="none" cTlc="0"/>
      </w:r>
      <w:r>
        <w:t xml:space="preserve">H.B.</w:t>
      </w:r>
      <w:r xml:space="preserve">
        <w:t> </w:t>
      </w:r>
      <w:r>
        <w:t xml:space="preserve">No.</w:t>
      </w:r>
      <w:r xml:space="preserve">
        <w:t> </w:t>
      </w:r>
      <w:r>
        <w:t xml:space="preserve">2961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2961:</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2961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responsibility for the conduct of a coconspirator.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7.02(b), Penal Code, is amended to read as follows:</w:t>
      </w:r>
    </w:p>
    <w:p w:rsidR="003F3435" w:rsidRDefault="0032493E">
      <w:pPr>
        <w:spacing w:line="480" w:lineRule="auto"/>
        <w:ind w:firstLine="720"/>
        <w:jc w:val="both"/>
      </w:pPr>
      <w:r>
        <w:t xml:space="preserve">(b)</w:t>
      </w:r>
      <w:r xml:space="preserve">
        <w:t> </w:t>
      </w:r>
      <w:r xml:space="preserve">
        <w:t> </w:t>
      </w:r>
      <w:r>
        <w:t xml:space="preserve">If, in the attempt to carry out a conspiracy to commit one felony, another felony is committed by one of the conspirators, all conspirators are guilty of the felony actually committed, though having no intent to commit it, if the offense was committed in furtherance of the unlawful purpose and was one that should have been anticipated as a result of the carrying out of the conspiracy. </w:t>
      </w:r>
      <w:r>
        <w:rPr>
          <w:u w:val="single"/>
        </w:rPr>
        <w:t xml:space="preserve">In this subsection, "conspiracy" means an agreement between two or more persons to commit a felony.</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