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88R12661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2977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awarding of contracts by the Texas Department of Transportation for certain materials used in road construction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223, Transportation Code, is amended by adding Section 223.0471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223.0471.</w:t>
      </w:r>
      <w:r>
        <w:rPr>
          <w:u w:val="single"/>
        </w:rPr>
        <w:t xml:space="preserve"> </w:t>
      </w:r>
      <w:r>
        <w:rPr>
          <w:u w:val="single"/>
        </w:rPr>
        <w:t xml:space="preserve"> </w:t>
      </w:r>
      <w:r>
        <w:rPr>
          <w:u w:val="single"/>
        </w:rPr>
        <w:t xml:space="preserve">PROHIBITED PREFERENCE FOR CERTAIN BIDS BASED ON USE OF ENVIRONMENTAL, SOCIAL, AND GOVERNANCE CRITERIA FOR MATERIAL SELECTION. </w:t>
      </w:r>
      <w:r>
        <w:rPr>
          <w:u w:val="single"/>
        </w:rPr>
        <w:t xml:space="preserve"> </w:t>
      </w:r>
      <w:r>
        <w:rPr>
          <w:u w:val="single"/>
        </w:rPr>
        <w:t xml:space="preserve">In comparing bids for materials to be used in a project to which this chapter applies, the department may not give a preference to a bid that proposes using certain materials based on environmental, social, and governance criteria, including carbon emission criteria, if the proposed materials are less cost effective or durable than alternative materials for the same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