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88R15356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Herrero, Anchía, 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tampering with an electronic monitoring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TAMPERING WITH ELECTRONIC MONITORING DEVICE.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is required to submit to electronic monitoring of the person's location as part of an electronic monitoring program under Article 42.035, Code of Criminal Procedure, or as a condition of community supervision, parole, mandatory supervision, or release on bail commits an offense if the person knowingly removes or disables a tracking device that the person is required to wear to enable the electronic monitoring of the person's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 a felony of the third degree if the person is in the super-intensive supervision program described by Section 508.317(d),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