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2987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tangible personal property from ad valorem taxation;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with the approval of the county assessor-collector may contract as provided by the Interlocal Cooperation Act with the governing body of another taxing unit in the county or with the board of directors of the appraisal district for the other </w:t>
      </w:r>
      <w:r>
        <w:rPr>
          <w:u w:val="single"/>
        </w:rPr>
        <w:t xml:space="preserve">taxing</w:t>
      </w:r>
      <w:r>
        <w:t xml:space="preserve"> unit or the district to perform duties relating to the assessment or collection of taxes for the county.  If a county contracts to have its taxes assessed and collected by another taxing unit or by the appraisal district, [</w:t>
      </w:r>
      <w:r>
        <w:rPr>
          <w:strike/>
        </w:rPr>
        <w:t xml:space="preserve">except as provided by Subsection (c),</w:t>
      </w:r>
      <w:r>
        <w:t xml:space="preserve">] the contract shall require the other </w:t>
      </w:r>
      <w:r>
        <w:rPr>
          <w:u w:val="single"/>
        </w:rPr>
        <w:t xml:space="preserve">taxing</w:t>
      </w:r>
      <w:r>
        <w:t xml:space="preserve"> unit or the district to assess and collect all taxes the county is required to assess and collect.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11.01, Tax Code, is amended to read as follows:</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REAL [</w:t>
      </w:r>
      <w:r>
        <w:rPr>
          <w:strike/>
        </w:rPr>
        <w:t xml:space="preserve">AND TANGIBLE PERSONAL</w:t>
      </w:r>
      <w:r>
        <w:t xml:space="preserv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11.01(a), Tax Code, is amended to read as follows:</w:t>
      </w:r>
    </w:p>
    <w:p w:rsidR="003F3435" w:rsidRDefault="0032493E">
      <w:pPr>
        <w:spacing w:line="480" w:lineRule="auto"/>
        <w:ind w:firstLine="720"/>
        <w:jc w:val="both"/>
      </w:pPr>
      <w:r>
        <w:t xml:space="preserve">(a)</w:t>
      </w:r>
      <w:r xml:space="preserve">
        <w:t> </w:t>
      </w:r>
      <w:r xml:space="preserve">
        <w:t> </w:t>
      </w:r>
      <w:r>
        <w:t xml:space="preserve">All real [</w:t>
      </w:r>
      <w:r>
        <w:rPr>
          <w:strike/>
        </w:rPr>
        <w:t xml:space="preserve">and tangible personal</w:t>
      </w:r>
      <w:r>
        <w:t xml:space="preserve">] property that this state has jurisdiction to tax is taxable unless exempt by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11, Tax Code, is amended by adding Section 11.015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11.015.</w:t>
      </w:r>
      <w:r>
        <w:rPr>
          <w:u w:val="single"/>
        </w:rPr>
        <w:t xml:space="preserve"> </w:t>
      </w:r>
      <w:r>
        <w:rPr>
          <w:u w:val="single"/>
        </w:rPr>
        <w:t xml:space="preserve"> </w:t>
      </w:r>
      <w:r>
        <w:rPr>
          <w:u w:val="single"/>
        </w:rPr>
        <w:t xml:space="preserve">TANGIBLE PERSONAL PROPERTY.  (a)  Tangible personal property is not taxable for a tax year that begins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and after January 1, 2024, a provision of this code or another law that would otherwise apply to the taxation of tangible personal property for a tax year that begins on or after that date has no effect for that tax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11.18(a), Tax Code, is amended to read as follows:</w:t>
      </w:r>
    </w:p>
    <w:p w:rsidR="003F3435" w:rsidRDefault="0032493E">
      <w:pPr>
        <w:spacing w:line="480" w:lineRule="auto"/>
        <w:ind w:firstLine="720"/>
        <w:jc w:val="both"/>
      </w:pPr>
      <w:r>
        <w:t xml:space="preserve">(a)</w:t>
      </w:r>
      <w:r xml:space="preserve">
        <w:t> </w:t>
      </w:r>
      <w:r xml:space="preserve">
        <w:t> </w:t>
      </w:r>
      <w:r>
        <w:t xml:space="preserve">An organization that qualifies as a charitable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w:t>
      </w:r>
      <w:r>
        <w:rPr>
          <w:strike/>
        </w:rPr>
        <w:t xml:space="preserve">and tangible personal property</w:t>
      </w:r>
      <w:r>
        <w:t xml:space="preserve">] that:</w:t>
      </w:r>
    </w:p>
    <w:p w:rsidR="003F3435" w:rsidRDefault="0032493E">
      <w:pPr>
        <w:spacing w:line="480" w:lineRule="auto"/>
        <w:ind w:firstLine="2160"/>
        <w:jc w:val="both"/>
      </w:pPr>
      <w:r>
        <w:t xml:space="preserve">(A)</w:t>
      </w:r>
      <w:r xml:space="preserve">
        <w:t> </w:t>
      </w:r>
      <w:r xml:space="preserve">
        <w:t> </w:t>
      </w:r>
      <w:r>
        <w:t xml:space="preserve">are owned by the charitable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(b), are used exclusively by qualified charitable organizations; and</w:t>
      </w:r>
    </w:p>
    <w:p w:rsidR="003F3435" w:rsidRDefault="0032493E">
      <w:pPr>
        <w:spacing w:line="480" w:lineRule="auto"/>
        <w:ind w:firstLine="1440"/>
        <w:jc w:val="both"/>
      </w:pPr>
      <w:r>
        <w:t xml:space="preserve">(2)</w:t>
      </w:r>
      <w:r xml:space="preserve">
        <w:t> </w:t>
      </w:r>
      <w:r xml:space="preserve">
        <w:t> </w:t>
      </w:r>
      <w:r>
        <w:t xml:space="preserve">the real property owned by the charitable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charitable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charitable organizations.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11.181(c), Tax Code, is amended to read as follows:</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w:t>
      </w:r>
      <w:r>
        <w:rPr>
          <w:strike/>
        </w:rPr>
        <w:t xml:space="preserve">or tangible personal property</w:t>
      </w:r>
      <w:r>
        <w:t xml:space="preserve">]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11.182(f), Tax Code, is amended to read as follows:</w:t>
      </w:r>
    </w:p>
    <w:p w:rsidR="003F3435" w:rsidRDefault="0032493E">
      <w:pPr>
        <w:spacing w:line="480" w:lineRule="auto"/>
        <w:ind w:firstLine="720"/>
        <w:jc w:val="both"/>
      </w:pPr>
      <w:r>
        <w:t xml:space="preserve">(f)</w:t>
      </w:r>
      <w:r xml:space="preserve">
        <w:t> </w:t>
      </w:r>
      <w:r xml:space="preserve">
        <w:t> </w:t>
      </w:r>
      <w:r>
        <w:t xml:space="preserve">An organization entitled to an exemption under Subsection (b) is also entitled to an exemption from taxation of any building [</w:t>
      </w:r>
      <w:r>
        <w:rPr>
          <w:strike/>
        </w:rPr>
        <w:t xml:space="preserve">or tangible personal property</w:t>
      </w:r>
      <w:r>
        <w:t xml:space="preserve">] the organization owns and uses in the administration of its acquisition, building, repair, sale, or rental of property.  To qualify for an exemption under this subsection, property must be used exclusively by the organization, except that another person may use the property for activities incidental to the organization's use that benefit the beneficiaries of the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11.1827(d), Tax Code, is amended to read as follows:</w:t>
      </w:r>
    </w:p>
    <w:p w:rsidR="003F3435" w:rsidRDefault="0032493E">
      <w:pPr>
        <w:spacing w:line="480" w:lineRule="auto"/>
        <w:ind w:firstLine="720"/>
        <w:jc w:val="both"/>
      </w:pPr>
      <w:r>
        <w:t xml:space="preserve">(d)</w:t>
      </w:r>
      <w:r xml:space="preserve">
        <w:t> </w:t>
      </w:r>
      <w:r xml:space="preserve">
        <w:t> </w:t>
      </w:r>
      <w:r>
        <w:t xml:space="preserve">A community land trust entitled to an exemption from taxation by a taxing unit under Subsection (b) is also entitled to an exemption from taxation by the taxing unit of any real [</w:t>
      </w:r>
      <w:r>
        <w:rPr>
          <w:strike/>
        </w:rPr>
        <w:t xml:space="preserve">or tangible personal</w:t>
      </w:r>
      <w:r>
        <w:t xml:space="preserve">] property the trust owns and uses in the administration of its acquisition, construction, repair, sale, or leasing of property. </w:t>
      </w:r>
      <w:r>
        <w:t xml:space="preserve"> </w:t>
      </w:r>
      <w:r>
        <w:t xml:space="preserve">To qualify for an exemption under this subsection, property must be used exclusively by the trust, except that another person may use the property for activities incidental to the trust's use that benefit the beneficiaries of the trust.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11.184(c), Tax Code, is amended to read as follows:</w:t>
      </w:r>
    </w:p>
    <w:p w:rsidR="003F3435" w:rsidRDefault="0032493E">
      <w:pPr>
        <w:spacing w:line="480" w:lineRule="auto"/>
        <w:ind w:firstLine="720"/>
        <w:jc w:val="both"/>
      </w:pPr>
      <w:r>
        <w:t xml:space="preserve">(c)</w:t>
      </w:r>
      <w:r xml:space="preserve">
        <w:t> </w:t>
      </w:r>
      <w:r xml:space="preserve">
        <w:t> </w:t>
      </w:r>
      <w:r>
        <w:t xml:space="preserve">A qualified charitable organization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other real property [</w:t>
      </w:r>
      <w:r>
        <w:rPr>
          <w:strike/>
        </w:rPr>
        <w:t xml:space="preserve">and the tangible personal property</w:t>
      </w:r>
      <w:r>
        <w:t xml:space="preserve">] that:</w:t>
      </w:r>
    </w:p>
    <w:p w:rsidR="003F3435" w:rsidRDefault="0032493E">
      <w:pPr>
        <w:spacing w:line="480" w:lineRule="auto"/>
        <w:ind w:firstLine="2160"/>
        <w:jc w:val="both"/>
      </w:pPr>
      <w:r>
        <w:t xml:space="preserve">(A)</w:t>
      </w:r>
      <w:r xml:space="preserve">
        <w:t> </w:t>
      </w:r>
      <w:r xml:space="preserve">
        <w:t> </w:t>
      </w:r>
      <w:r>
        <w:t xml:space="preserve">are owned by the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(d), are used exclusively by the organization and other organizations eligible for an exemption from taxation under this section or Section 11.18; and</w:t>
      </w:r>
    </w:p>
    <w:p w:rsidR="003F3435" w:rsidRDefault="0032493E">
      <w:pPr>
        <w:spacing w:line="480" w:lineRule="auto"/>
        <w:ind w:firstLine="1440"/>
        <w:jc w:val="both"/>
      </w:pPr>
      <w:r>
        <w:t xml:space="preserve">(2)</w:t>
      </w:r>
      <w:r xml:space="preserve">
        <w:t> </w:t>
      </w:r>
      <w:r xml:space="preserve">
        <w:t> </w:t>
      </w:r>
      <w:r>
        <w:t xml:space="preserve">the real property owned by the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the organization and other organizations eligible for an exemption from taxation under this section or Section 11.18;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the organization and other organizations eligible for an exemption from taxation under this section or Section 11.18.</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11.185(c), Tax Code, is amended to read as follows:</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w:t>
      </w:r>
      <w:r>
        <w:rPr>
          <w:strike/>
        </w:rPr>
        <w:t xml:space="preserve">or tangible personal property</w:t>
      </w:r>
      <w:r>
        <w:t xml:space="preserve">]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11.20(a), (d), (f), (g), (h), (j), and (k), Tax Code, are amended to read as follows:</w:t>
      </w:r>
    </w:p>
    <w:p w:rsidR="003F3435" w:rsidRDefault="0032493E">
      <w:pPr>
        <w:spacing w:line="480" w:lineRule="auto"/>
        <w:ind w:firstLine="720"/>
        <w:jc w:val="both"/>
      </w:pPr>
      <w:r>
        <w:t xml:space="preserve">(a)</w:t>
      </w:r>
      <w:r xml:space="preserve">
        <w:t> </w:t>
      </w:r>
      <w:r xml:space="preserve">
        <w:t> </w:t>
      </w:r>
      <w:r>
        <w:t xml:space="preserve">An organization that qualifies as a religious organization as provided by Subsection (c)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real property that is owned by the religious organization, is used primarily as a place of regular religious worship, and is reasonably necessary for engaging in religious worship;</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tangible personal property that is owned by the religious organization and is reasonably necessary for engaging in worship at the place of worship specified in Subdivision (1);</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real property that is owned by the religious organization and is reasonably necessary for use as a residence (but not more than one acre of land for each residence) if the property:</w:t>
      </w:r>
    </w:p>
    <w:p w:rsidR="003F3435" w:rsidRDefault="0032493E">
      <w:pPr>
        <w:spacing w:line="480" w:lineRule="auto"/>
        <w:ind w:firstLine="2160"/>
        <w:jc w:val="both"/>
      </w:pPr>
      <w:r>
        <w:t xml:space="preserve">(A)</w:t>
      </w:r>
      <w:r xml:space="preserve">
        <w:t> </w:t>
      </w:r>
      <w:r xml:space="preserve">
        <w:t> </w:t>
      </w:r>
      <w:r>
        <w:t xml:space="preserve">is used exclusively as a residence for those individuals whose principal occupation is to serve in the clergy of the religious organization; and</w:t>
      </w:r>
    </w:p>
    <w:p w:rsidR="003F3435" w:rsidRDefault="0032493E">
      <w:pPr>
        <w:spacing w:line="480" w:lineRule="auto"/>
        <w:ind w:firstLine="2160"/>
        <w:jc w:val="both"/>
      </w:pPr>
      <w:r>
        <w:t xml:space="preserve">(B)</w:t>
      </w:r>
      <w:r xml:space="preserve">
        <w:t> </w:t>
      </w:r>
      <w:r xml:space="preserve">
        <w:t> </w:t>
      </w:r>
      <w:r>
        <w:t xml:space="preserve">produces no revenue for the religious organization;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xml:space="preserve">
        <w:rPr>
          <w:strike/>
        </w:rPr>
        <w:t> </w:t>
      </w:r>
      <w:r xml:space="preserve">
        <w:rPr>
          <w:strike/>
        </w:rPr>
        <w:t> </w:t>
      </w:r>
      <w:r>
        <w:rPr>
          <w:strike/>
        </w:rPr>
        <w:t xml:space="preserve">the tangible personal property that is owned by the religious organization and is reasonably necessary for use of the residence specified by Subdivision (3);</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real property owned by the religious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 is under active construction or other physical preparation and that is designed and intended to be used by the religious organization as a place of regular religious worship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religious organization's use of the improvement as a place of regular religious worship;</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the land that the religious organization owns for the purpose of expansion of the religious organization's place of regular religious worship or construction of a new place of regular religious worship if:</w:t>
      </w:r>
    </w:p>
    <w:p w:rsidR="003F3435" w:rsidRDefault="0032493E">
      <w:pPr>
        <w:spacing w:line="480" w:lineRule="auto"/>
        <w:ind w:firstLine="2160"/>
        <w:jc w:val="both"/>
      </w:pPr>
      <w:r>
        <w:t xml:space="preserve">(A)</w:t>
      </w:r>
      <w:r xml:space="preserve">
        <w:t> </w:t>
      </w:r>
      <w:r xml:space="preserve">
        <w:t> </w:t>
      </w:r>
      <w:r>
        <w:t xml:space="preserve">the religious organization qualifies other property, including a portion of the same tract or parcel of land, owned by the organization for an exemption under Subdivision (1) or </w:t>
      </w:r>
      <w:r>
        <w:rPr>
          <w:u w:val="single"/>
        </w:rPr>
        <w:t xml:space="preserve">(3)</w:t>
      </w:r>
      <w:r>
        <w:t xml:space="preserve"> [</w:t>
      </w:r>
      <w:r>
        <w:rPr>
          <w:strike/>
        </w:rPr>
        <w:t xml:space="preserve">(5)</w:t>
      </w:r>
      <w:r>
        <w:t xml:space="preserve">]; and</w:t>
      </w:r>
    </w:p>
    <w:p w:rsidR="003F3435" w:rsidRDefault="0032493E">
      <w:pPr>
        <w:spacing w:line="480" w:lineRule="auto"/>
        <w:ind w:firstLine="2160"/>
        <w:jc w:val="both"/>
      </w:pPr>
      <w:r>
        <w:t xml:space="preserve">(B)</w:t>
      </w:r>
      <w:r xml:space="preserve">
        <w:t> </w:t>
      </w:r>
      <w:r xml:space="preserve">
        <w:t> </w:t>
      </w:r>
      <w:r>
        <w:t xml:space="preserve">the land produces no revenue for the religious organization; and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real property owned by the religious organization that is leased to another person and used by that person for the operation of a school that qualifies as a school under Section 11.21(d).</w:t>
      </w:r>
    </w:p>
    <w:p w:rsidR="003F3435" w:rsidRDefault="0032493E">
      <w:pPr>
        <w:spacing w:line="480" w:lineRule="auto"/>
        <w:ind w:firstLine="720"/>
        <w:jc w:val="both"/>
      </w:pPr>
      <w:r>
        <w:t xml:space="preserve">(d)</w:t>
      </w:r>
      <w:r xml:space="preserve">
        <w:t> </w:t>
      </w:r>
      <w:r xml:space="preserve">
        <w:t> </w:t>
      </w:r>
      <w:r>
        <w:t xml:space="preserve">Use of property that qualifies for the exemption prescribed by Subsection (a)(1) or [</w:t>
      </w:r>
      <w:r>
        <w:rPr>
          <w:strike/>
        </w:rPr>
        <w:t xml:space="preserve">(2) or by Subsection</w:t>
      </w:r>
      <w:r>
        <w:t xml:space="preserve">] (h)(1) for occasional secular purposes other than religious worship does not result in loss of the exemption if the primary use of the property is for religious worship and all income from the other use is devoted exclusively to the maintenance and development of the property as a place of religious worship.</w:t>
      </w:r>
    </w:p>
    <w:p w:rsidR="003F3435" w:rsidRDefault="0032493E">
      <w:pPr>
        <w:spacing w:line="480" w:lineRule="auto"/>
        <w:ind w:firstLine="720"/>
        <w:jc w:val="both"/>
      </w:pPr>
      <w:r>
        <w:t xml:space="preserve">(f)</w:t>
      </w:r>
      <w:r xml:space="preserve">
        <w:t> </w:t>
      </w:r>
      <w:r xml:space="preserve">
        <w:t> </w:t>
      </w:r>
      <w:r>
        <w:t xml:space="preserve">A property may not be exempted under Subsection </w:t>
      </w:r>
      <w:r>
        <w:rPr>
          <w:u w:val="single"/>
        </w:rPr>
        <w:t xml:space="preserve">(a)(3)</w:t>
      </w:r>
      <w:r>
        <w:t xml:space="preserve"> [</w:t>
      </w:r>
      <w:r>
        <w:rPr>
          <w:strike/>
        </w:rPr>
        <w:t xml:space="preserve">(a)(5)</w:t>
      </w:r>
      <w:r>
        <w:t xml:space="preserve">] for more than three years.</w:t>
      </w:r>
    </w:p>
    <w:p w:rsidR="003F3435" w:rsidRDefault="0032493E">
      <w:pPr>
        <w:spacing w:line="480" w:lineRule="auto"/>
        <w:ind w:firstLine="720"/>
        <w:jc w:val="both"/>
      </w:pPr>
      <w:r>
        <w:t xml:space="preserve">(g)</w:t>
      </w:r>
      <w:r xml:space="preserve">
        <w:t> </w:t>
      </w:r>
      <w:r xml:space="preserve">
        <w:t> </w:t>
      </w:r>
      <w:r>
        <w:t xml:space="preserve">For purposes of Subsection </w:t>
      </w:r>
      <w:r>
        <w:rPr>
          <w:u w:val="single"/>
        </w:rPr>
        <w:t xml:space="preserve">(a)(3)</w:t>
      </w:r>
      <w:r>
        <w:t xml:space="preserve"> [</w:t>
      </w:r>
      <w:r>
        <w:rPr>
          <w:strike/>
        </w:rPr>
        <w:t xml:space="preserve">(a)(5)</w:t>
      </w:r>
      <w:r>
        <w:t xml:space="preserve">], an incomplete improvement is under physical preparation if the religious organization has engaged in architectural or engineering work, soil testing, land clearing activities, or site improvement work necessary for the construction of the improvement or has conducted an environmental or land use study relating to the construction of the improvement.</w:t>
      </w:r>
    </w:p>
    <w:p w:rsidR="003F3435" w:rsidRDefault="0032493E">
      <w:pPr>
        <w:spacing w:line="480" w:lineRule="auto"/>
        <w:ind w:firstLine="720"/>
        <w:jc w:val="both"/>
      </w:pPr>
      <w:r>
        <w:t xml:space="preserve">(h)</w:t>
      </w:r>
      <w:r xml:space="preserve">
        <w:t> </w:t>
      </w:r>
      <w:r xml:space="preserve">
        <w:t> </w:t>
      </w:r>
      <w:r>
        <w:t xml:space="preserve">Property owned by this state or a political subdivision of this state, including a leasehold or other possessory interest in the property, that is held or occupied by an organization that qualifies as a religious organization as provided by Subsection (c) is entitled to an exemption from taxation if the property:</w:t>
      </w:r>
    </w:p>
    <w:p w:rsidR="003F3435" w:rsidRDefault="0032493E">
      <w:pPr>
        <w:spacing w:line="480" w:lineRule="auto"/>
        <w:ind w:firstLine="1440"/>
        <w:jc w:val="both"/>
      </w:pPr>
      <w:r>
        <w:t xml:space="preserve">(1)</w:t>
      </w:r>
      <w:r xml:space="preserve">
        <w:t> </w:t>
      </w:r>
      <w:r xml:space="preserve">
        <w:t> </w:t>
      </w:r>
      <w:r>
        <w:t xml:space="preserve">is used by the organization primarily as a place of regular religious worship and is reasonably necessary for engaging in religious worship; or</w:t>
      </w:r>
    </w:p>
    <w:p w:rsidR="003F3435" w:rsidRDefault="0032493E">
      <w:pPr>
        <w:spacing w:line="480" w:lineRule="auto"/>
        <w:ind w:firstLine="1440"/>
        <w:jc w:val="both"/>
      </w:pPr>
      <w:r>
        <w:t xml:space="preserve">(2)</w:t>
      </w:r>
      <w:r xml:space="preserve">
        <w:t> </w:t>
      </w:r>
      <w:r xml:space="preserve">
        <w:t> </w:t>
      </w:r>
      <w:r>
        <w:t xml:space="preserve">meets the qualifications for an exemption under Subsection </w:t>
      </w:r>
      <w:r>
        <w:rPr>
          <w:u w:val="single"/>
        </w:rPr>
        <w:t xml:space="preserve">(a)(3)</w:t>
      </w:r>
      <w:r>
        <w:t xml:space="preserve"> [</w:t>
      </w:r>
      <w:r>
        <w:rPr>
          <w:strike/>
        </w:rPr>
        <w:t xml:space="preserve">(a)(5)</w:t>
      </w:r>
      <w:r>
        <w:t xml:space="preserve">].</w:t>
      </w:r>
    </w:p>
    <w:p w:rsidR="003F3435" w:rsidRDefault="0032493E">
      <w:pPr>
        <w:spacing w:line="480" w:lineRule="auto"/>
        <w:ind w:firstLine="720"/>
        <w:jc w:val="both"/>
      </w:pPr>
      <w:r>
        <w:t xml:space="preserve">(j)</w:t>
      </w:r>
      <w:r xml:space="preserve">
        <w:t> </w:t>
      </w:r>
      <w:r xml:space="preserve">
        <w:t> </w:t>
      </w:r>
      <w:r>
        <w:t xml:space="preserve">A tract of land that is contiguous to the tract of land on which the religious organization's place of regular religious worship is located may not be exempted under Subsection </w:t>
      </w:r>
      <w:r>
        <w:rPr>
          <w:u w:val="single"/>
        </w:rPr>
        <w:t xml:space="preserve">(a)(4)</w:t>
      </w:r>
      <w:r>
        <w:t xml:space="preserve"> [</w:t>
      </w:r>
      <w:r>
        <w:rPr>
          <w:strike/>
        </w:rPr>
        <w:t xml:space="preserve">(a)(6)</w:t>
      </w:r>
      <w:r>
        <w:t xml:space="preserve">] for more than 10 years.</w:t>
      </w:r>
      <w:r xml:space="preserve">
        <w:t> </w:t>
      </w:r>
      <w:r xml:space="preserve">
        <w:t> </w:t>
      </w:r>
      <w:r>
        <w:t xml:space="preserve">A tract of land that is not contiguous to the tract of land on which the religious organization's place of regular religious worship is located may not be exempted under Subsection </w:t>
      </w:r>
      <w:r>
        <w:rPr>
          <w:u w:val="single"/>
        </w:rPr>
        <w:t xml:space="preserve">(a)(4)</w:t>
      </w:r>
      <w:r>
        <w:t xml:space="preserve"> [</w:t>
      </w:r>
      <w:r>
        <w:rPr>
          <w:strike/>
        </w:rPr>
        <w:t xml:space="preserve">(a)(6)</w:t>
      </w:r>
      <w:r>
        <w:t xml:space="preserve">] for more than three years.</w:t>
      </w:r>
      <w:r xml:space="preserve">
        <w:t> </w:t>
      </w:r>
      <w:r xml:space="preserve">
        <w:t> </w:t>
      </w:r>
      <w:r>
        <w:t xml:space="preserve">For purposes of this subsection, a tract of land is considered to be contiguous with another tract of land if the tracts are divided only by a road, railroad track, river, or stream.</w:t>
      </w:r>
    </w:p>
    <w:p w:rsidR="003F3435" w:rsidRDefault="0032493E">
      <w:pPr>
        <w:spacing w:line="480" w:lineRule="auto"/>
        <w:ind w:firstLine="720"/>
        <w:jc w:val="both"/>
      </w:pPr>
      <w:r>
        <w:t xml:space="preserve">(k)</w:t>
      </w:r>
      <w:r xml:space="preserve">
        <w:t> </w:t>
      </w:r>
      <w:r xml:space="preserve">
        <w:t> </w:t>
      </w:r>
      <w:r>
        <w:t xml:space="preserve">For purposes of Subsection </w:t>
      </w:r>
      <w:r>
        <w:rPr>
          <w:u w:val="single"/>
        </w:rPr>
        <w:t xml:space="preserve">(a)(4)</w:t>
      </w:r>
      <w:r>
        <w:t xml:space="preserve"> [</w:t>
      </w:r>
      <w:r>
        <w:rPr>
          <w:strike/>
        </w:rPr>
        <w:t xml:space="preserve">(a)(6)</w:t>
      </w:r>
      <w:r>
        <w:t xml:space="preserve">], an application or statement accompanying an application for the exemption stating that the land is owned for the purposes described by Subsection </w:t>
      </w:r>
      <w:r>
        <w:rPr>
          <w:u w:val="single"/>
        </w:rPr>
        <w:t xml:space="preserve">(a)(4)</w:t>
      </w:r>
      <w:r>
        <w:t xml:space="preserve"> [</w:t>
      </w:r>
      <w:r>
        <w:rPr>
          <w:strike/>
        </w:rPr>
        <w:t xml:space="preserve">(a)(6)</w:t>
      </w:r>
      <w:r>
        <w:t xml:space="preserve">] and signed by an authorized officer of the organization is sufficient to establish that the land is owned for those purposes.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11.201(a)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If land is sold or otherwise transferred to another person in a year in which the land receives an exemption under Section </w:t>
      </w:r>
      <w:r>
        <w:rPr>
          <w:u w:val="single"/>
        </w:rPr>
        <w:t xml:space="preserve">11.20(a)(4)</w:t>
      </w:r>
      <w:r>
        <w:t xml:space="preserve"> [</w:t>
      </w:r>
      <w:r>
        <w:rPr>
          <w:strike/>
        </w:rPr>
        <w:t xml:space="preserve">11.20(a)(6)</w:t>
      </w:r>
      <w:r>
        <w:t xml:space="preserve">], an additional tax is imposed on the land equal to the tax that would have been imposed on the land had the land been taxed for each of the five years preceding the year in which the sale or transfer occurs in which the land received an exemption under that subsection, plus interest at an annual rate of seven percent calculated from the dates on which the taxes would have become due.</w:t>
      </w:r>
    </w:p>
    <w:p w:rsidR="003F3435" w:rsidRDefault="0032493E">
      <w:pPr>
        <w:spacing w:line="480" w:lineRule="auto"/>
        <w:ind w:firstLine="720"/>
        <w:jc w:val="both"/>
      </w:pPr>
      <w:r>
        <w:t xml:space="preserve">(c)</w:t>
      </w:r>
      <w:r xml:space="preserve">
        <w:t> </w:t>
      </w:r>
      <w:r xml:space="preserve">
        <w:t> </w:t>
      </w:r>
      <w:r>
        <w:t xml:space="preserve">If only part of a parcel of land that is exempted under Section </w:t>
      </w:r>
      <w:r>
        <w:rPr>
          <w:u w:val="single"/>
        </w:rPr>
        <w:t xml:space="preserve">11.20(a)(4)</w:t>
      </w:r>
      <w:r>
        <w:t xml:space="preserve"> [</w:t>
      </w:r>
      <w:r>
        <w:rPr>
          <w:strike/>
        </w:rPr>
        <w:t xml:space="preserve">11.20(a)(6)</w:t>
      </w:r>
      <w:r>
        <w:t xml:space="preserve">] is sold or transferred, the tax applies only to that part of the parcel and equals the taxes that would have been imposed had that part been taxed.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11.21(a), (b), and (f), Tax Code, are amended to read as follows:</w:t>
      </w:r>
    </w:p>
    <w:p w:rsidR="003F3435" w:rsidRDefault="0032493E">
      <w:pPr>
        <w:spacing w:line="480" w:lineRule="auto"/>
        <w:ind w:firstLine="720"/>
        <w:jc w:val="both"/>
      </w:pPr>
      <w:r>
        <w:t xml:space="preserve">(a)</w:t>
      </w:r>
      <w:r xml:space="preserve">
        <w:t> </w:t>
      </w:r>
      <w:r xml:space="preserve">
        <w:t> </w:t>
      </w:r>
      <w:r>
        <w:t xml:space="preserve">A person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w:t>
      </w:r>
      <w:r>
        <w:rPr>
          <w:strike/>
        </w:rPr>
        <w:t xml:space="preserve">and tangible personal property</w:t>
      </w:r>
      <w:r>
        <w:t xml:space="preserve">] that the person owns and that are used for a school that is qualified as provided by Subsection (d) if:</w:t>
      </w:r>
    </w:p>
    <w:p w:rsidR="003F3435" w:rsidRDefault="0032493E">
      <w:pPr>
        <w:spacing w:line="480" w:lineRule="auto"/>
        <w:ind w:firstLine="2160"/>
        <w:jc w:val="both"/>
      </w:pPr>
      <w:r>
        <w:t xml:space="preserve">(A)</w:t>
      </w:r>
      <w:r xml:space="preserve">
        <w:t> </w:t>
      </w:r>
      <w:r xml:space="preserve">
        <w:t> </w:t>
      </w:r>
      <w:r>
        <w:t xml:space="preserve">the school is operated exclusively by the person owning the property;</w:t>
      </w:r>
    </w:p>
    <w:p w:rsidR="003F3435" w:rsidRDefault="0032493E">
      <w:pPr>
        <w:spacing w:line="480" w:lineRule="auto"/>
        <w:ind w:firstLine="2160"/>
        <w:jc w:val="both"/>
      </w:pPr>
      <w:r>
        <w:t xml:space="preserve">(B)</w:t>
      </w:r>
      <w:r xml:space="preserve">
        <w:t> </w:t>
      </w:r>
      <w:r xml:space="preserve">
        <w:t> </w:t>
      </w:r>
      <w:r>
        <w:t xml:space="preserve">except as permitted by Subsection (b), the buildings [</w:t>
      </w:r>
      <w:r>
        <w:rPr>
          <w:strike/>
        </w:rPr>
        <w:t xml:space="preserve">and tangible personal property</w:t>
      </w:r>
      <w:r>
        <w:t xml:space="preserve">] are used exclusively for educational functions; and</w:t>
      </w:r>
    </w:p>
    <w:p w:rsidR="003F3435" w:rsidRDefault="0032493E">
      <w:pPr>
        <w:spacing w:line="480" w:lineRule="auto"/>
        <w:ind w:firstLine="2160"/>
        <w:jc w:val="both"/>
      </w:pPr>
      <w:r>
        <w:t xml:space="preserve">(C)</w:t>
      </w:r>
      <w:r xml:space="preserve">
        <w:t> </w:t>
      </w:r>
      <w:r xml:space="preserve">
        <w:t> </w:t>
      </w:r>
      <w:r>
        <w:t xml:space="preserve">the buildings [</w:t>
      </w:r>
      <w:r>
        <w:rPr>
          <w:strike/>
        </w:rPr>
        <w:t xml:space="preserve">and tangible personal property</w:t>
      </w:r>
      <w:r>
        <w:t xml:space="preserve">] are reasonably necessary for the operation of the school; and</w:t>
      </w:r>
    </w:p>
    <w:p w:rsidR="003F3435" w:rsidRDefault="0032493E">
      <w:pPr>
        <w:spacing w:line="480" w:lineRule="auto"/>
        <w:ind w:firstLine="1440"/>
        <w:jc w:val="both"/>
      </w:pPr>
      <w:r>
        <w:t xml:space="preserve">(2)</w:t>
      </w:r>
      <w:r xml:space="preserve">
        <w:t> </w:t>
      </w:r>
      <w:r xml:space="preserve">
        <w:t> </w:t>
      </w:r>
      <w:r>
        <w:t xml:space="preserve">the real property owned by the person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for a school that is qualified as provided by Subsection (d);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for a school that is qualified as provided by Subsection (d).</w:t>
      </w:r>
    </w:p>
    <w:p w:rsidR="003F3435" w:rsidRDefault="0032493E">
      <w:pPr>
        <w:spacing w:line="480" w:lineRule="auto"/>
        <w:ind w:firstLine="720"/>
        <w:jc w:val="both"/>
      </w:pPr>
      <w:r>
        <w:t xml:space="preserve">(b)</w:t>
      </w:r>
      <w:r xml:space="preserve">
        <w:t> </w:t>
      </w:r>
      <w:r xml:space="preserve">
        <w:t> </w:t>
      </w:r>
      <w:r>
        <w:t xml:space="preserve">Use of exempt [</w:t>
      </w:r>
      <w:r>
        <w:rPr>
          <w:strike/>
        </w:rPr>
        <w:t xml:space="preserve">tangible</w:t>
      </w:r>
      <w:r>
        <w:t xml:space="preserve">] property for functions other than educational functions does not result in loss of an exemption authorized by this section if those other functions are incidental to use of the property for educational functions and benefit the students or faculty of the school.</w:t>
      </w:r>
    </w:p>
    <w:p w:rsidR="003F3435" w:rsidRDefault="0032493E">
      <w:pPr>
        <w:spacing w:line="480" w:lineRule="auto"/>
        <w:ind w:firstLine="720"/>
        <w:jc w:val="both"/>
      </w:pPr>
      <w:r>
        <w:t xml:space="preserve">(f)</w:t>
      </w:r>
      <w:r xml:space="preserve">
        <w:t> </w:t>
      </w:r>
      <w:r xml:space="preserve">
        <w:t> </w:t>
      </w:r>
      <w:r>
        <w:t xml:space="preserve">Notwithstanding Subsection (a), a person is entitled to an exemption from taxation of the buildings [</w:t>
      </w:r>
      <w:r>
        <w:rPr>
          <w:strike/>
        </w:rPr>
        <w:t xml:space="preserve">and tangible personal property</w:t>
      </w:r>
      <w:r>
        <w:t xml:space="preserve">] the person acquires for use for a school that meets each requirement of Subsection (d) if:</w:t>
      </w:r>
    </w:p>
    <w:p w:rsidR="003F3435" w:rsidRDefault="0032493E">
      <w:pPr>
        <w:spacing w:line="480" w:lineRule="auto"/>
        <w:ind w:firstLine="1440"/>
        <w:jc w:val="both"/>
      </w:pPr>
      <w:r>
        <w:t xml:space="preserve">(1)</w:t>
      </w:r>
      <w:r xml:space="preserve">
        <w:t> </w:t>
      </w:r>
      <w:r xml:space="preserve">
        <w:t> </w:t>
      </w:r>
      <w:r>
        <w:t xml:space="preserve">the person authorizes the former owner to continue to use the property pending the use of the property for a school; and</w:t>
      </w:r>
    </w:p>
    <w:p w:rsidR="003F3435" w:rsidRDefault="0032493E">
      <w:pPr>
        <w:spacing w:line="480" w:lineRule="auto"/>
        <w:ind w:firstLine="1440"/>
        <w:jc w:val="both"/>
      </w:pPr>
      <w:r>
        <w:t xml:space="preserve">(2)</w:t>
      </w:r>
      <w:r xml:space="preserve">
        <w:t> </w:t>
      </w:r>
      <w:r xml:space="preserve">
        <w:t> </w:t>
      </w:r>
      <w:r>
        <w:t xml:space="preserve">the former owner would be entitled to an exemption from taxation of the property if the former owner continued to own the property.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11.23(m), Tax Code, is amended to read as follows:</w:t>
      </w:r>
    </w:p>
    <w:p w:rsidR="003F3435" w:rsidRDefault="0032493E">
      <w:pPr>
        <w:spacing w:line="480" w:lineRule="auto"/>
        <w:ind w:firstLine="720"/>
        <w:jc w:val="both"/>
      </w:pPr>
      <w:r>
        <w:t xml:space="preserve">(m)</w:t>
      </w:r>
      <w:r xml:space="preserve">
        <w:t> </w:t>
      </w:r>
      <w:r xml:space="preserve">
        <w:t> </w:t>
      </w:r>
      <w:r>
        <w:t xml:space="preserve">National Hispanic Institute.</w:t>
      </w:r>
      <w:r xml:space="preserve">
        <w:t> </w:t>
      </w:r>
      <w:r xml:space="preserve">
        <w:t> </w:t>
      </w:r>
      <w:r>
        <w:t xml:space="preserve">The National Hispanic Institute is entitled to an exemption from taxation of the real [</w:t>
      </w:r>
      <w:r>
        <w:rPr>
          <w:strike/>
        </w:rPr>
        <w:t xml:space="preserve">and tangible personal</w:t>
      </w:r>
      <w:r>
        <w:t xml:space="preserve">] property it owns as long as the organization is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11.231(b), Tax Code, is amended to read as follows:</w:t>
      </w:r>
    </w:p>
    <w:p w:rsidR="003F3435" w:rsidRDefault="0032493E">
      <w:pPr>
        <w:spacing w:line="480" w:lineRule="auto"/>
        <w:ind w:firstLine="720"/>
        <w:jc w:val="both"/>
      </w:pPr>
      <w:r>
        <w:t xml:space="preserve">(b)</w:t>
      </w:r>
      <w:r xml:space="preserve">
        <w:t> </w:t>
      </w:r>
      <w:r xml:space="preserve">
        <w:t> </w:t>
      </w:r>
      <w:r>
        <w:t xml:space="preserve">An association that qualifies as a nonprofit community business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w:t>
      </w:r>
      <w:r>
        <w:rPr>
          <w:strike/>
        </w:rPr>
        <w:t xml:space="preserve">and tangible personal property</w:t>
      </w:r>
      <w:r>
        <w:t xml:space="preserve">] that:</w:t>
      </w:r>
    </w:p>
    <w:p w:rsidR="003F3435" w:rsidRDefault="0032493E">
      <w:pPr>
        <w:spacing w:line="480" w:lineRule="auto"/>
        <w:ind w:firstLine="2160"/>
        <w:jc w:val="both"/>
      </w:pPr>
      <w:r>
        <w:t xml:space="preserve">(A)</w:t>
      </w:r>
      <w:r xml:space="preserve">
        <w:t> </w:t>
      </w:r>
      <w:r xml:space="preserve">
        <w:t> </w:t>
      </w:r>
      <w:r>
        <w:t xml:space="preserve">are owned by the nonprofit community business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(c), are used exclusively by qualified nonprofit community business organizations to perform their primary functions; and</w:t>
      </w:r>
    </w:p>
    <w:p w:rsidR="003F3435" w:rsidRDefault="0032493E">
      <w:pPr>
        <w:spacing w:line="480" w:lineRule="auto"/>
        <w:ind w:firstLine="1440"/>
        <w:jc w:val="both"/>
      </w:pPr>
      <w:r>
        <w:t xml:space="preserve">(2)</w:t>
      </w:r>
      <w:r xml:space="preserve">
        <w:t> </w:t>
      </w:r>
      <w:r xml:space="preserve">
        <w:t> </w:t>
      </w:r>
      <w:r>
        <w:t xml:space="preserve">the real property owned by the nonprofit community business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nonprofit community business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nonprofit community business organizations.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11.35(a)(2), Tax Code, is amended to read as follows:</w:t>
      </w:r>
    </w:p>
    <w:p w:rsidR="003F3435" w:rsidRDefault="0032493E">
      <w:pPr>
        <w:spacing w:line="480" w:lineRule="auto"/>
        <w:ind w:firstLine="1440"/>
        <w:jc w:val="both"/>
      </w:pPr>
      <w:r>
        <w:t xml:space="preserve">(2)</w:t>
      </w:r>
      <w:r xml:space="preserve">
        <w:t> </w:t>
      </w:r>
      <w:r xml:space="preserve">
        <w:t> </w:t>
      </w:r>
      <w:r>
        <w:t xml:space="preserve">"Qualified property" means property that:</w:t>
      </w:r>
    </w:p>
    <w:p w:rsidR="003F3435" w:rsidRDefault="0032493E">
      <w:pPr>
        <w:spacing w:line="480" w:lineRule="auto"/>
        <w:ind w:firstLine="2160"/>
        <w:jc w:val="both"/>
      </w:pPr>
      <w:r>
        <w:t xml:space="preserve">(A)</w:t>
      </w:r>
      <w:r xml:space="preserve">
        <w:t> </w:t>
      </w:r>
      <w:r xml:space="preserve">
        <w:t> </w:t>
      </w:r>
      <w:r>
        <w:t xml:space="preserve">consists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tangible personal property used for the production of income;</w:t>
      </w:r>
    </w:p>
    <w:p w:rsidR="003F3435" w:rsidRDefault="0032493E">
      <w:pPr>
        <w:spacing w:line="480" w:lineRule="auto"/>
        <w:ind w:firstLine="2880"/>
        <w:jc w:val="both"/>
      </w:pPr>
      <w:r>
        <w:t xml:space="preserve">[</w:t>
      </w:r>
      <w:r>
        <w:rPr>
          <w:strike/>
        </w:rPr>
        <w:t xml:space="preserve">(ii)</w:t>
      </w:r>
      <w:r>
        <w:t xml:space="preserve">]</w:t>
      </w:r>
      <w:r xml:space="preserve">
        <w:t> </w:t>
      </w:r>
      <w:r xml:space="preserve">
        <w:t> </w:t>
      </w:r>
      <w:r>
        <w:t xml:space="preserve">an improvement to real property; or</w:t>
      </w:r>
    </w:p>
    <w:p w:rsidR="003F3435" w:rsidRDefault="0032493E">
      <w:pPr>
        <w:spacing w:line="480" w:lineRule="auto"/>
        <w:ind w:firstLine="2880"/>
        <w:jc w:val="both"/>
      </w:pPr>
      <w:r>
        <w:rPr>
          <w:u w:val="single"/>
        </w:rPr>
        <w:t xml:space="preserve">(ii)</w:t>
      </w:r>
      <w:r xml:space="preserve">
        <w:t> </w:t>
      </w:r>
      <w:r>
        <w:t xml:space="preserve">[</w:t>
      </w:r>
      <w:r>
        <w:rPr>
          <w:strike/>
        </w:rPr>
        <w:t xml:space="preserve">(iii)</w:t>
      </w:r>
      <w:r>
        <w:t xml:space="preserve">]</w:t>
      </w:r>
      <w:r xml:space="preserve">
        <w:t> </w:t>
      </w:r>
      <w:r xml:space="preserve">
        <w:t> </w:t>
      </w:r>
      <w:r>
        <w:t xml:space="preserve">a manufactured home as that term is defined by Section 1201.003, Occupations Code, that is used as a dwelling, regardless of whether the owner of the manufactured home elects to treat the manufactured home as real property under Section 1201.2055, Occupations Code;</w:t>
      </w:r>
    </w:p>
    <w:p w:rsidR="003F3435" w:rsidRDefault="0032493E">
      <w:pPr>
        <w:spacing w:line="480" w:lineRule="auto"/>
        <w:ind w:firstLine="2160"/>
        <w:jc w:val="both"/>
      </w:pPr>
      <w:r>
        <w:t xml:space="preserve">(B)</w:t>
      </w:r>
      <w:r xml:space="preserve">
        <w:t> </w:t>
      </w:r>
      <w:r xml:space="preserve">
        <w:t> </w:t>
      </w:r>
      <w:r>
        <w:t xml:space="preserve">is located in an area declared by the governor to be a disaster area following a disaster;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is at least 15 percent damaged by the disaster, as determined by the chief appraiser under this section[</w:t>
      </w:r>
      <w:r>
        <w:rPr>
          <w:strike/>
        </w:rPr>
        <w:t xml:space="preserv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for property described by Paragraph (A)(i), is the subject of a rendition statement or property report filed by the property owner under Section 22.01 that demonstrates that the property had taxable situs in the disaster area for the tax year in which the disaster occurred</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11.35(g), Tax Code, is amended to read as follows:</w:t>
      </w:r>
    </w:p>
    <w:p w:rsidR="003F3435" w:rsidRDefault="0032493E">
      <w:pPr>
        <w:spacing w:line="480" w:lineRule="auto"/>
        <w:ind w:firstLine="720"/>
        <w:jc w:val="both"/>
      </w:pPr>
      <w:r>
        <w:t xml:space="preserve">(g)</w:t>
      </w:r>
      <w:r xml:space="preserve">
        <w:t> </w:t>
      </w:r>
      <w:r xml:space="preserve">
        <w:t> </w:t>
      </w:r>
      <w:r>
        <w:t xml:space="preserve">The chief appraiser shall assign to an item of qualified property:</w:t>
      </w:r>
    </w:p>
    <w:p w:rsidR="003F3435" w:rsidRDefault="0032493E">
      <w:pPr>
        <w:spacing w:line="480" w:lineRule="auto"/>
        <w:ind w:firstLine="1440"/>
        <w:jc w:val="both"/>
      </w:pPr>
      <w:r>
        <w:t xml:space="preserve">(1)</w:t>
      </w:r>
      <w:r xml:space="preserve">
        <w:t> </w:t>
      </w:r>
      <w:r xml:space="preserve">
        <w:t> </w:t>
      </w:r>
      <w:r>
        <w:t xml:space="preserve">a Level I damage assessment rating if the property is at least 15 percent, but less than 30 percent, damaged, meaning that the property suffered minimal damage and may continue to be used as intended;</w:t>
      </w:r>
    </w:p>
    <w:p w:rsidR="003F3435" w:rsidRDefault="0032493E">
      <w:pPr>
        <w:spacing w:line="480" w:lineRule="auto"/>
        <w:ind w:firstLine="1440"/>
        <w:jc w:val="both"/>
      </w:pPr>
      <w:r>
        <w:t xml:space="preserve">(2)</w:t>
      </w:r>
      <w:r xml:space="preserve">
        <w:t> </w:t>
      </w:r>
      <w:r xml:space="preserve">
        <w:t> </w:t>
      </w:r>
      <w:r>
        <w:t xml:space="preserve">a Level II damage assessment rating if the property is at least 30 percent, but less than 60 percent, damaged, </w:t>
      </w:r>
      <w:r>
        <w:rPr>
          <w:u w:val="single"/>
        </w:rPr>
        <w:t xml:space="preserve">meaning</w:t>
      </w:r>
      <w:r>
        <w:t xml:space="preserve"> [</w:t>
      </w:r>
      <w:r>
        <w:rPr>
          <w:strike/>
        </w:rPr>
        <w:t xml:space="preserve">which, for qualified property described by Subsection (a)(2)(A)(ii) or (iii), means</w:t>
      </w:r>
      <w:r>
        <w:t xml:space="preserve">] that the property has suffered only nonstructural damage, including nonstructural damage to the roof, walls, foundation, or mechanical components, and the waterline, if any, is less than 18 inches above the floor;</w:t>
      </w:r>
    </w:p>
    <w:p w:rsidR="003F3435" w:rsidRDefault="0032493E">
      <w:pPr>
        <w:spacing w:line="480" w:lineRule="auto"/>
        <w:ind w:firstLine="1440"/>
        <w:jc w:val="both"/>
      </w:pPr>
      <w:r>
        <w:t xml:space="preserve">(3)</w:t>
      </w:r>
      <w:r xml:space="preserve">
        <w:t> </w:t>
      </w:r>
      <w:r xml:space="preserve">
        <w:t> </w:t>
      </w:r>
      <w:r>
        <w:t xml:space="preserve">a Level III damage assessment rating if the property is at least 60 percent damaged but is not a total loss, </w:t>
      </w:r>
      <w:r>
        <w:rPr>
          <w:u w:val="single"/>
        </w:rPr>
        <w:t xml:space="preserve">meaning</w:t>
      </w:r>
      <w:r>
        <w:t xml:space="preserve"> [</w:t>
      </w:r>
      <w:r>
        <w:rPr>
          <w:strike/>
        </w:rPr>
        <w:t xml:space="preserve">which, for qualified property described by Subsection (a)(2)(A)(ii) or (iii), means</w:t>
      </w:r>
      <w:r>
        <w:t xml:space="preserve">] that the property has suffered significant structural damage requiring extensive repair due to the failure or partial failure of structural elements, wall elements, or the foundation, or the waterline is at least 18 inches above the floor; or</w:t>
      </w:r>
    </w:p>
    <w:p w:rsidR="003F3435" w:rsidRDefault="0032493E">
      <w:pPr>
        <w:spacing w:line="480" w:lineRule="auto"/>
        <w:ind w:firstLine="1440"/>
        <w:jc w:val="both"/>
      </w:pPr>
      <w:r>
        <w:t xml:space="preserve">(4)</w:t>
      </w:r>
      <w:r xml:space="preserve">
        <w:t> </w:t>
      </w:r>
      <w:r xml:space="preserve">
        <w:t> </w:t>
      </w:r>
      <w:r>
        <w:t xml:space="preserve">a Level IV damage assessment rating if the property is a total loss, meaning that repair of the property is not feasible.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11.42(b), Tax Code, is amended to read as follows:</w:t>
      </w:r>
    </w:p>
    <w:p w:rsidR="003F3435" w:rsidRDefault="0032493E">
      <w:pPr>
        <w:spacing w:line="480" w:lineRule="auto"/>
        <w:ind w:firstLine="720"/>
        <w:jc w:val="both"/>
      </w:pPr>
      <w:r>
        <w:t xml:space="preserve">(b)</w:t>
      </w:r>
      <w:r xml:space="preserve">
        <w:t> </w:t>
      </w:r>
      <w:r xml:space="preserve">
        <w:t> </w:t>
      </w:r>
      <w:r>
        <w:t xml:space="preserve">An exemption authorized by Section 11.11 [</w:t>
      </w:r>
      <w:r>
        <w:rPr>
          <w:strike/>
        </w:rPr>
        <w:t xml:space="preserve">or 11.141</w:t>
      </w:r>
      <w:r>
        <w:t xml:space="preserve">] is effective immediately on qualification for the exemption.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11.43(a), (b), (c), and (e), Tax Code, are amended to read as follows:</w:t>
      </w:r>
    </w:p>
    <w:p w:rsidR="003F3435" w:rsidRDefault="0032493E">
      <w:pPr>
        <w:spacing w:line="480" w:lineRule="auto"/>
        <w:ind w:firstLine="720"/>
        <w:jc w:val="both"/>
      </w:pPr>
      <w:r>
        <w:t xml:space="preserve">(a)</w:t>
      </w:r>
      <w:r xml:space="preserve">
        <w:t> </w:t>
      </w:r>
      <w:r xml:space="preserve">
        <w:t> </w:t>
      </w:r>
      <w:r>
        <w:t xml:space="preserve">To receive an exemption, a person claiming the exemption, other than an exemption authorized by Section 11.11, 11.12, </w:t>
      </w:r>
      <w:r>
        <w:rPr>
          <w:u w:val="single"/>
        </w:rPr>
        <w:t xml:space="preserve">or</w:t>
      </w:r>
      <w:r>
        <w:t xml:space="preserve"> [</w:t>
      </w:r>
      <w:r>
        <w:rPr>
          <w:strike/>
        </w:rPr>
        <w:t xml:space="preserve">11.14, 11.141, 11.145,</w:t>
      </w:r>
      <w:r>
        <w:t xml:space="preserve">] 11.146[</w:t>
      </w:r>
      <w:r>
        <w:rPr>
          <w:strike/>
        </w:rPr>
        <w:t xml:space="preserve">, 11.15, 11.16, 11.161, or 11.25</w:t>
      </w:r>
      <w:r>
        <w:t xml:space="preserve">], must apply for the exemption.  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(b)</w:t>
      </w:r>
      <w:r xml:space="preserve">
        <w:t> </w:t>
      </w:r>
      <w:r xml:space="preserve">
        <w:t> </w:t>
      </w:r>
      <w:r>
        <w:t xml:space="preserve">Except as provided by Subsection (c) and by </w:t>
      </w:r>
      <w:r>
        <w:rPr>
          <w:u w:val="single"/>
        </w:rPr>
        <w:t xml:space="preserve">Section</w:t>
      </w:r>
      <w:r>
        <w:t xml:space="preserve"> [</w:t>
      </w:r>
      <w:r>
        <w:rPr>
          <w:strike/>
        </w:rPr>
        <w:t xml:space="preserve">Sections</w:t>
      </w:r>
      <w:r>
        <w:t xml:space="preserve">] 11.184 [</w:t>
      </w:r>
      <w:r>
        <w:rPr>
          <w:strike/>
        </w:rPr>
        <w:t xml:space="preserve">and 11.437</w:t>
      </w:r>
      <w:r>
        <w:t xml:space="preserve">], a person required to apply for an exemption must apply each year the person claims entitlement to the exemption.</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w:t>
      </w:r>
      <w:r>
        <w:rPr>
          <w:strike/>
        </w:rPr>
        <w:t xml:space="preserve">11.254</w:t>
      </w:r>
      <w:r>
        <w:t xml:space="preserve">], 11.27, [</w:t>
      </w:r>
      <w:r>
        <w:rPr>
          <w:strike/>
        </w:rPr>
        <w:t xml:space="preserve">11.271,</w:t>
      </w:r>
      <w:r>
        <w:t xml:space="preserve">] 11.29, 11.30, 11.31, [</w:t>
      </w:r>
      <w:r>
        <w:rPr>
          <w:strike/>
        </w:rPr>
        <w:t xml:space="preserve">11.315,</w:t>
      </w:r>
      <w:r>
        <w:t xml:space="preserve">] or 11.35,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(e)</w:t>
      </w:r>
      <w:r xml:space="preserve">
        <w:t> </w:t>
      </w:r>
      <w:r xml:space="preserve">
        <w:t> </w:t>
      </w:r>
      <w:r>
        <w:t xml:space="preserve">Except as provided by Section 11.422, 11.431, 11.433, 11.434, 11.435, or 11.439, [</w:t>
      </w:r>
      <w:r>
        <w:rPr>
          <w:strike/>
        </w:rPr>
        <w:t xml:space="preserve">or 11.4391,</w:t>
      </w:r>
      <w:r>
        <w:t xml:space="preserve">] if a person required to apply for an exemption in a given year fails to file timely a completed application form, the person may not receive the exemption for that year.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21.06(a),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Section 21.08</w:t>
      </w:r>
      <w:r>
        <w:t xml:space="preserve"> </w:t>
      </w:r>
      <w:r>
        <w:t xml:space="preserve">[</w:t>
      </w:r>
      <w:r>
        <w:rPr>
          <w:strike/>
        </w:rPr>
        <w:t xml:space="preserve">Sections 21.07 through 21.09 of this code</w:t>
      </w:r>
      <w:r>
        <w:t xml:space="preserve">], intangible property is taxable by a taxing unit if the owner of the property resides in the </w:t>
      </w:r>
      <w:r>
        <w:rPr>
          <w:u w:val="single"/>
        </w:rPr>
        <w:t xml:space="preserve">taxing</w:t>
      </w:r>
      <w:r>
        <w:t xml:space="preserve"> </w:t>
      </w:r>
      <w:r>
        <w:t xml:space="preserve">unit on January 1, unless the property normally is used in this state for business purposes outside the </w:t>
      </w:r>
      <w:r>
        <w:rPr>
          <w:u w:val="single"/>
        </w:rPr>
        <w:t xml:space="preserve">taxing</w:t>
      </w:r>
      <w:r>
        <w:t xml:space="preserve"> </w:t>
      </w:r>
      <w:r>
        <w:t xml:space="preserve">unit.  In that event, the intangible property is taxable by each taxing unit in which the property normally is used for business purposes.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22.01(a), (b), (c), (c-2), (f), and (g), Tax Code, are amended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Except as provided by Chapter 24, a person shall render for taxation all tangible personal property used for the production of income that the person owns or that the person manages and controls as a fiduciary on January 1.</w:t>
      </w:r>
      <w:r>
        <w:t xml:space="preserve">]  A rendition statement shall contain:</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description of the property by type or category;</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if the property is inventory, a description of each type of inventory and a general estimate of the quantity of each type of inventory;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physical location or taxable situs of the property;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property owner's good faith estimate of the market value of the property or, at the option of the property owner, the historical cost when new and the year of acquisition of the property.</w:t>
      </w:r>
    </w:p>
    <w:p w:rsidR="003F3435" w:rsidRDefault="0032493E">
      <w:pPr>
        <w:spacing w:line="480" w:lineRule="auto"/>
        <w:ind w:firstLine="720"/>
        <w:jc w:val="both"/>
      </w:pPr>
      <w:r>
        <w:t xml:space="preserve">(b)</w:t>
      </w:r>
      <w:r xml:space="preserve">
        <w:t> </w:t>
      </w:r>
      <w:r xml:space="preserve">
        <w:t> </w:t>
      </w:r>
      <w:r>
        <w:t xml:space="preserve">When required by the chief appraiser, a person shall render for taxation any [</w:t>
      </w:r>
      <w:r>
        <w:rPr>
          <w:strike/>
        </w:rPr>
        <w:t xml:space="preserve">other</w:t>
      </w:r>
      <w:r>
        <w:t xml:space="preserve">] taxable property that </w:t>
      </w:r>
      <w:r>
        <w:rPr>
          <w:u w:val="single"/>
        </w:rPr>
        <w:t xml:space="preserve">the person</w:t>
      </w:r>
      <w:r>
        <w:t xml:space="preserve"> [</w:t>
      </w:r>
      <w:r>
        <w:rPr>
          <w:strike/>
        </w:rPr>
        <w:t xml:space="preserve">he</w:t>
      </w:r>
      <w:r>
        <w:t xml:space="preserve">] owns or that </w:t>
      </w:r>
      <w:r>
        <w:rPr>
          <w:u w:val="single"/>
        </w:rPr>
        <w:t xml:space="preserve">the person</w:t>
      </w:r>
      <w:r>
        <w:t xml:space="preserve"> [</w:t>
      </w:r>
      <w:r>
        <w:rPr>
          <w:strike/>
        </w:rPr>
        <w:t xml:space="preserve">he</w:t>
      </w:r>
      <w:r>
        <w:t xml:space="preserve">] manages and controls as a fiduciary on January 1.</w:t>
      </w:r>
    </w:p>
    <w:p w:rsidR="003F3435" w:rsidRDefault="0032493E">
      <w:pPr>
        <w:spacing w:line="480" w:lineRule="auto"/>
        <w:ind w:firstLine="720"/>
        <w:jc w:val="both"/>
      </w:pPr>
      <w:r>
        <w:t xml:space="preserve">(c)</w:t>
      </w:r>
      <w:r xml:space="preserve">
        <w:t> </w:t>
      </w:r>
      <w:r xml:space="preserve">
        <w:t> </w:t>
      </w:r>
      <w:r>
        <w:t xml:space="preserve">A person may render for taxation any property that </w:t>
      </w:r>
      <w:r>
        <w:rPr>
          <w:u w:val="single"/>
        </w:rPr>
        <w:t xml:space="preserve">the person</w:t>
      </w:r>
      <w:r>
        <w:t xml:space="preserve"> [</w:t>
      </w:r>
      <w:r>
        <w:rPr>
          <w:strike/>
        </w:rPr>
        <w:t xml:space="preserve">he</w:t>
      </w:r>
      <w:r>
        <w:t xml:space="preserve">] owns or that </w:t>
      </w:r>
      <w:r>
        <w:rPr>
          <w:u w:val="single"/>
        </w:rPr>
        <w:t xml:space="preserve">the person</w:t>
      </w:r>
      <w:r>
        <w:t xml:space="preserve"> [</w:t>
      </w:r>
      <w:r>
        <w:rPr>
          <w:strike/>
        </w:rPr>
        <w:t xml:space="preserve">he</w:t>
      </w:r>
      <w:r>
        <w:t xml:space="preserve">] manages and controls as a fiduciary on January 1, although </w:t>
      </w:r>
      <w:r>
        <w:rPr>
          <w:u w:val="single"/>
        </w:rPr>
        <w:t xml:space="preserve">the person</w:t>
      </w:r>
      <w:r>
        <w:t xml:space="preserve"> [</w:t>
      </w:r>
      <w:r>
        <w:rPr>
          <w:strike/>
        </w:rPr>
        <w:t xml:space="preserve">he</w:t>
      </w:r>
      <w:r>
        <w:t xml:space="preserve">] is not required to render it by Subsection [</w:t>
      </w:r>
      <w:r>
        <w:rPr>
          <w:strike/>
        </w:rPr>
        <w:t xml:space="preserve">(a) or</w:t>
      </w:r>
      <w:r>
        <w:t xml:space="preserve">] (b) [</w:t>
      </w:r>
      <w:r>
        <w:rPr>
          <w:strike/>
        </w:rPr>
        <w:t xml:space="preserve">of this section</w:t>
      </w:r>
      <w:r>
        <w:t xml:space="preserve">].</w:t>
      </w:r>
    </w:p>
    <w:p w:rsidR="003F3435" w:rsidRDefault="0032493E">
      <w:pPr>
        <w:spacing w:line="480" w:lineRule="auto"/>
        <w:ind w:firstLine="720"/>
        <w:jc w:val="both"/>
      </w:pPr>
      <w:r>
        <w:t xml:space="preserve">(c-2)</w:t>
      </w:r>
      <w:r xml:space="preserve">
        <w:t> </w:t>
      </w:r>
      <w:r xml:space="preserve">
        <w:t> </w:t>
      </w:r>
      <w:r>
        <w:t xml:space="preserve">With the consent of the property owner, a secured party may render for taxation any property of the property owner in which the secured party has a security interest on January 1, although the secured party is not required to render the property by Subsection [</w:t>
      </w:r>
      <w:r>
        <w:rPr>
          <w:strike/>
        </w:rPr>
        <w:t xml:space="preserve">(a) or</w:t>
      </w:r>
      <w:r>
        <w:t xml:space="preserve">] (b). </w:t>
      </w:r>
      <w:r>
        <w:t xml:space="preserve"> </w:t>
      </w:r>
      <w:r>
        <w:t xml:space="preserve">This subsection applies only to property that has a historical cost when new of more than $50,000.</w:t>
      </w:r>
    </w:p>
    <w:p w:rsidR="003F3435" w:rsidRDefault="0032493E">
      <w:pPr>
        <w:spacing w:line="480" w:lineRule="auto"/>
        <w:ind w:firstLine="720"/>
        <w:jc w:val="both"/>
      </w:pPr>
      <w:r>
        <w:t xml:space="preserve">(f)</w:t>
      </w:r>
      <w:r xml:space="preserve">
        <w:t> </w:t>
      </w:r>
      <w:r xml:space="preserve">
        <w:t> </w:t>
      </w:r>
      <w:r>
        <w:t xml:space="preserve">Notwithstanding </w:t>
      </w:r>
      <w:r>
        <w:rPr>
          <w:u w:val="single"/>
        </w:rPr>
        <w:t xml:space="preserve">Subsection</w:t>
      </w:r>
      <w:r>
        <w:t xml:space="preserve"> </w:t>
      </w:r>
      <w:r>
        <w:t xml:space="preserve">[</w:t>
      </w:r>
      <w:r>
        <w:rPr>
          <w:strike/>
        </w:rPr>
        <w:t xml:space="preserve">Subsections</w:t>
      </w:r>
      <w:r>
        <w:t xml:space="preserve">] (a) [</w:t>
      </w:r>
      <w:r>
        <w:rPr>
          <w:strike/>
        </w:rPr>
        <w:t xml:space="preserve">and (b)</w:t>
      </w:r>
      <w:r>
        <w:t xml:space="preserve">], a rendition statement of a person who owns [</w:t>
      </w:r>
      <w:r>
        <w:rPr>
          <w:strike/>
        </w:rPr>
        <w:t xml:space="preserve">tangible personal</w:t>
      </w:r>
      <w:r>
        <w:t xml:space="preserve">] property [</w:t>
      </w:r>
      <w:r>
        <w:rPr>
          <w:strike/>
        </w:rPr>
        <w:t xml:space="preserve">used for the production of income</w:t>
      </w:r>
      <w:r>
        <w:t xml:space="preserve">] located in the appraisal district that, in the owner's opinion, has an aggregate value of less than $20,000 is required to contain only:</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general description of the property by type or category; and</w:t>
      </w:r>
    </w:p>
    <w:p w:rsidR="003F3435" w:rsidRDefault="0032493E">
      <w:pPr>
        <w:spacing w:line="480" w:lineRule="auto"/>
        <w:ind w:firstLine="1440"/>
        <w:jc w:val="both"/>
      </w:pPr>
      <w:r>
        <w:t xml:space="preserve">(3)</w:t>
      </w:r>
      <w:r xml:space="preserve">
        <w:t> </w:t>
      </w:r>
      <w:r xml:space="preserve">
        <w:t> </w:t>
      </w:r>
      <w:r>
        <w:t xml:space="preserve">the physical location or taxable situs of the property.</w:t>
      </w:r>
    </w:p>
    <w:p w:rsidR="003F3435" w:rsidRDefault="0032493E">
      <w:pPr>
        <w:spacing w:line="480" w:lineRule="auto"/>
        <w:ind w:firstLine="720"/>
        <w:jc w:val="both"/>
      </w:pPr>
      <w:r>
        <w:t xml:space="preserve">(g)</w:t>
      </w:r>
      <w:r xml:space="preserve">
        <w:t> </w:t>
      </w:r>
      <w:r xml:space="preserve">
        <w:t> </w:t>
      </w:r>
      <w:r>
        <w:t xml:space="preserve">A person's good faith estimate of the market value of the property under Subsection </w:t>
      </w:r>
      <w:r>
        <w:rPr>
          <w:u w:val="single"/>
        </w:rPr>
        <w:t xml:space="preserve">(a)(4)</w:t>
      </w:r>
      <w:r>
        <w:t xml:space="preserve"> [</w:t>
      </w:r>
      <w:r>
        <w:rPr>
          <w:strike/>
        </w:rPr>
        <w:t xml:space="preserve">(a)(5)</w:t>
      </w:r>
      <w:r>
        <w:t xml:space="preserve">] is solely for the purpose of compliance with </w:t>
      </w:r>
      <w:r>
        <w:rPr>
          <w:u w:val="single"/>
        </w:rPr>
        <w:t xml:space="preserve">any</w:t>
      </w:r>
      <w:r>
        <w:t xml:space="preserve"> [</w:t>
      </w:r>
      <w:r>
        <w:rPr>
          <w:strike/>
        </w:rPr>
        <w:t xml:space="preserve">the</w:t>
      </w:r>
      <w:r>
        <w:t xml:space="preserve">] requirement to render [</w:t>
      </w:r>
      <w:r>
        <w:rPr>
          <w:strike/>
        </w:rPr>
        <w:t xml:space="preserve">tangible personal</w:t>
      </w:r>
      <w:r>
        <w:t xml:space="preserve">] property and is inadmissible in any subsequent protest, hearing, appeal, suit, or other proceeding under this title involving the property, except for:</w:t>
      </w:r>
    </w:p>
    <w:p w:rsidR="003F3435" w:rsidRDefault="0032493E">
      <w:pPr>
        <w:spacing w:line="480" w:lineRule="auto"/>
        <w:ind w:firstLine="1440"/>
        <w:jc w:val="both"/>
      </w:pPr>
      <w:r>
        <w:t xml:space="preserve">(1)</w:t>
      </w:r>
      <w:r xml:space="preserve">
        <w:t> </w:t>
      </w:r>
      <w:r xml:space="preserve">
        <w:t> </w:t>
      </w:r>
      <w:r>
        <w:t xml:space="preserve">a proceeding to determine whether the person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22.29(b); or</w:t>
      </w:r>
    </w:p>
    <w:p w:rsidR="003F3435" w:rsidRDefault="0032493E">
      <w:pPr>
        <w:spacing w:line="480" w:lineRule="auto"/>
        <w:ind w:firstLine="1440"/>
        <w:jc w:val="both"/>
      </w:pPr>
      <w:r>
        <w:t xml:space="preserve">(3)</w:t>
      </w:r>
      <w:r xml:space="preserve">
        <w:t> </w:t>
      </w:r>
      <w:r xml:space="preserve">
        <w:t> </w:t>
      </w:r>
      <w:r>
        <w:t xml:space="preserve">a protest under Section 41.41.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22.02, Tax Code, is amended to read as follows:</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RENDITION OF PROPERTY LOSING EXEMPTION DURING TAX YEAR [</w:t>
      </w:r>
      <w:r>
        <w:rPr>
          <w:strike/>
        </w:rPr>
        <w:t xml:space="preserve">OR FOR WHICH EXEMPTION APPLICATION IS DENIED</w:t>
      </w:r>
      <w:r>
        <w:t xml:space="preserve">].  [</w:t>
      </w:r>
      <w:r>
        <w:rPr>
          <w:strike/>
        </w:rPr>
        <w:t xml:space="preserve">(a)</w:t>
      </w:r>
      <w:r>
        <w:t xml:space="preserve">]  If an exemption applicable to a property on January 1 terminates during the tax year, the person who owns or acquires the property on the date applicability of the exemption terminates shall render the property for taxation within 30 days after the date of termination.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chief appraiser denies an application for an exemption for property described by Section 22.01(a), the person who owns the property on the date the application is denied shall render the property for taxation in the manner provided by Section 22.01 within 30 days after the date of denial.</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22.05, Tax Code, is amended to read as follows:</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RENDITION BY RAILROAD. </w:t>
      </w:r>
      <w:r>
        <w:t xml:space="preserve"> </w:t>
      </w:r>
      <w:r>
        <w:t xml:space="preserve">(a) </w:t>
      </w:r>
      <w:r>
        <w:t xml:space="preserve"> </w:t>
      </w:r>
      <w:r>
        <w:rPr>
          <w:u w:val="single"/>
        </w:rPr>
        <w:t xml:space="preserve">A</w:t>
      </w:r>
      <w:r>
        <w:t xml:space="preserve"> [</w:t>
      </w:r>
      <w:r>
        <w:rPr>
          <w:strike/>
        </w:rPr>
        <w:t xml:space="preserve">In addition to other reports required by Chapter 24 of this code, a</w:t>
      </w:r>
      <w:r>
        <w:t xml:space="preserve">] railroad corporation shall render the </w:t>
      </w:r>
      <w:r>
        <w:rPr>
          <w:u w:val="single"/>
        </w:rPr>
        <w:t xml:space="preserve">real</w:t>
      </w:r>
      <w:r>
        <w:t xml:space="preserve"> property the railroad corporation owns or possesses as of January 1.</w:t>
      </w:r>
    </w:p>
    <w:p w:rsidR="003F3435" w:rsidRDefault="0032493E">
      <w:pPr>
        <w:spacing w:line="480" w:lineRule="auto"/>
        <w:ind w:firstLine="720"/>
        <w:jc w:val="both"/>
      </w:pPr>
      <w:r>
        <w:t xml:space="preserve">(b)</w:t>
      </w:r>
      <w:r xml:space="preserve">
        <w:t> </w:t>
      </w:r>
      <w:r xml:space="preserve">
        <w:t> </w:t>
      </w:r>
      <w:r>
        <w:t xml:space="preserve">The rendition shall:</w:t>
      </w:r>
    </w:p>
    <w:p w:rsidR="003F3435" w:rsidRDefault="0032493E">
      <w:pPr>
        <w:spacing w:line="480" w:lineRule="auto"/>
        <w:ind w:firstLine="1440"/>
        <w:jc w:val="both"/>
      </w:pPr>
      <w:r>
        <w:t xml:space="preserve">(1)</w:t>
      </w:r>
      <w:r xml:space="preserve">
        <w:t> </w:t>
      </w:r>
      <w:r xml:space="preserve">
        <w:t> </w:t>
      </w:r>
      <w:r>
        <w:t xml:space="preserve">list all real property other than the property covered by Subdivision (2) [</w:t>
      </w:r>
      <w:r>
        <w:rPr>
          <w:strike/>
        </w:rPr>
        <w:t xml:space="preserve">of this subsection</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list the number of miles of railroad together with the market value per mile, which value shall include right-of-way, roadbed, superstructure, and all buildings and improvements used in the operation of the railroad[</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list all personal property as required by Section 22.01 of this code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22.07, Tax Code, is amended to read as follows:</w:t>
      </w:r>
    </w:p>
    <w:p w:rsidR="003F3435" w:rsidRDefault="0032493E">
      <w:pPr>
        <w:spacing w:line="480" w:lineRule="auto"/>
        <w:ind w:firstLine="720"/>
        <w:jc w:val="both"/>
      </w:pPr>
      <w:r>
        <w:t xml:space="preserve">Sec.</w:t>
      </w:r>
      <w:r xml:space="preserve">
        <w:t> </w:t>
      </w:r>
      <w:r>
        <w:t xml:space="preserve">22.07.</w:t>
      </w:r>
      <w:r xml:space="preserve">
        <w:t> </w:t>
      </w:r>
      <w:r xml:space="preserve">
        <w:t> </w:t>
      </w:r>
      <w:r>
        <w:rPr>
          <w:u w:val="single"/>
        </w:rPr>
        <w:t xml:space="preserve">STATEMENT INDICATING HOW VALUE RENDERED</w:t>
      </w:r>
      <w:r>
        <w:t xml:space="preserve"> [</w:t>
      </w:r>
      <w:r>
        <w:rPr>
          <w:strike/>
        </w:rPr>
        <w:t xml:space="preserve">INSPECTION OF PROPERTY</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22.07, Tax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chief appraiser may request, either in writing or by electronic means, that the property owner provide a statement containing supporting information indicating how the value rendered under Section </w:t>
      </w:r>
      <w:r>
        <w:rPr>
          <w:u w:val="single"/>
        </w:rPr>
        <w:t xml:space="preserve">22.01(a)(4)</w:t>
      </w:r>
      <w:r>
        <w:t xml:space="preserve"> [</w:t>
      </w:r>
      <w:r>
        <w:rPr>
          <w:strike/>
        </w:rPr>
        <w:t xml:space="preserve">22.01(a)(5)</w:t>
      </w:r>
      <w:r>
        <w:t xml:space="preserve">] was determined.  The statement must:</w:t>
      </w:r>
    </w:p>
    <w:p w:rsidR="003F3435" w:rsidRDefault="0032493E">
      <w:pPr>
        <w:spacing w:line="480" w:lineRule="auto"/>
        <w:ind w:firstLine="1440"/>
        <w:jc w:val="both"/>
      </w:pPr>
      <w:r>
        <w:t xml:space="preserve">(1)</w:t>
      </w:r>
      <w:r xml:space="preserve">
        <w:t> </w:t>
      </w:r>
      <w:r xml:space="preserve">
        <w:t> </w:t>
      </w:r>
      <w:r>
        <w:t xml:space="preserve">summarize information sufficient to identify the property, including:</w:t>
      </w:r>
    </w:p>
    <w:p w:rsidR="003F3435" w:rsidRDefault="0032493E">
      <w:pPr>
        <w:spacing w:line="480" w:lineRule="auto"/>
        <w:ind w:firstLine="2160"/>
        <w:jc w:val="both"/>
      </w:pPr>
      <w:r>
        <w:t xml:space="preserve">(A)</w:t>
      </w:r>
      <w:r xml:space="preserve">
        <w:t> </w:t>
      </w:r>
      <w:r xml:space="preserve">
        <w:t> </w:t>
      </w:r>
      <w:r>
        <w:t xml:space="preserve">the physical and economic characteristics relevant to the opinion of value, if appropriate; and</w:t>
      </w:r>
    </w:p>
    <w:p w:rsidR="003F3435" w:rsidRDefault="0032493E">
      <w:pPr>
        <w:spacing w:line="480" w:lineRule="auto"/>
        <w:ind w:firstLine="2160"/>
        <w:jc w:val="both"/>
      </w:pPr>
      <w:r>
        <w:t xml:space="preserve">(B)</w:t>
      </w:r>
      <w:r xml:space="preserve">
        <w:t> </w:t>
      </w:r>
      <w:r xml:space="preserve">
        <w:t> </w:t>
      </w:r>
      <w:r>
        <w:t xml:space="preserve">the source of the information used;</w:t>
      </w:r>
    </w:p>
    <w:p w:rsidR="003F3435" w:rsidRDefault="0032493E">
      <w:pPr>
        <w:spacing w:line="480" w:lineRule="auto"/>
        <w:ind w:firstLine="1440"/>
        <w:jc w:val="both"/>
      </w:pPr>
      <w:r>
        <w:t xml:space="preserve">(2)</w:t>
      </w:r>
      <w:r xml:space="preserve">
        <w:t> </w:t>
      </w:r>
      <w:r xml:space="preserve">
        <w:t> </w:t>
      </w:r>
      <w:r>
        <w:t xml:space="preserve">state the effective date of the opinion of value; and</w:t>
      </w:r>
    </w:p>
    <w:p w:rsidR="003F3435" w:rsidRDefault="0032493E">
      <w:pPr>
        <w:spacing w:line="480" w:lineRule="auto"/>
        <w:ind w:firstLine="1440"/>
        <w:jc w:val="both"/>
      </w:pPr>
      <w:r>
        <w:t xml:space="preserve">(3)</w:t>
      </w:r>
      <w:r xml:space="preserve">
        <w:t> </w:t>
      </w:r>
      <w:r xml:space="preserve">
        <w:t> </w:t>
      </w:r>
      <w:r>
        <w:t xml:space="preserve">explain the basis of the value rendered.</w:t>
      </w:r>
    </w:p>
    <w:p w:rsidR="003F3435" w:rsidRDefault="0032493E">
      <w:pPr>
        <w:spacing w:line="480" w:lineRule="auto"/>
        <w:ind w:firstLine="720"/>
        <w:jc w:val="both"/>
      </w:pPr>
      <w:r>
        <w:rPr>
          <w:u w:val="single"/>
        </w:rPr>
        <w:t xml:space="preserve">(c-1)</w:t>
      </w:r>
      <w:r xml:space="preserve">
        <w:t> </w:t>
      </w:r>
      <w:r xml:space="preserve">
        <w:t> </w:t>
      </w:r>
      <w:r>
        <w:t xml:space="preserve">If the property owner is a business with 50 employees or less, the property owner may base the estimate of value on the depreciation schedules used for federal income tax purposes.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23.014, Tax Code, is amended to read as follows:</w:t>
      </w:r>
    </w:p>
    <w:p w:rsidR="003F3435" w:rsidRDefault="0032493E">
      <w:pPr>
        <w:spacing w:line="480" w:lineRule="auto"/>
        <w:ind w:firstLine="720"/>
        <w:jc w:val="both"/>
      </w:pPr>
      <w:r>
        <w:t xml:space="preserve">Sec.</w:t>
      </w:r>
      <w:r xml:space="preserve">
        <w:t> </w:t>
      </w:r>
      <w:r>
        <w:t xml:space="preserve">23.014.</w:t>
      </w:r>
      <w:r xml:space="preserve">
        <w:t> </w:t>
      </w:r>
      <w:r xml:space="preserve">
        <w:t> </w:t>
      </w:r>
      <w:r>
        <w:t xml:space="preserve">EXCLUSION OF PROPERTY AS REAL PROPERTY. </w:t>
      </w:r>
      <w:r>
        <w:t xml:space="preserve"> </w:t>
      </w:r>
      <w:r>
        <w:rPr>
          <w:u w:val="single"/>
        </w:rPr>
        <w:t xml:space="preserve">In</w:t>
      </w:r>
      <w:r>
        <w:t xml:space="preserve"> [</w:t>
      </w:r>
      <w:r>
        <w:rPr>
          <w:strike/>
        </w:rPr>
        <w:t xml:space="preserve">Except as provided by Section 23.24(b), in</w:t>
      </w:r>
      <w:r>
        <w:t xml:space="preserve">] determining the market value of real property, the chief appraiser shall analyze the effect on that value of, and exclude from that value the value of, any:</w:t>
      </w:r>
    </w:p>
    <w:p w:rsidR="003F3435" w:rsidRDefault="0032493E">
      <w:pPr>
        <w:spacing w:line="480" w:lineRule="auto"/>
        <w:ind w:firstLine="1440"/>
        <w:jc w:val="both"/>
      </w:pPr>
      <w:r>
        <w:t xml:space="preserve">(1)</w:t>
      </w:r>
      <w:r xml:space="preserve">
        <w:t> </w:t>
      </w:r>
      <w:r xml:space="preserve">
        <w:t> </w:t>
      </w:r>
      <w:r>
        <w:t xml:space="preserve">tangible personal property, including trade fixtures;</w:t>
      </w:r>
    </w:p>
    <w:p w:rsidR="003F3435" w:rsidRDefault="0032493E">
      <w:pPr>
        <w:spacing w:line="480" w:lineRule="auto"/>
        <w:ind w:firstLine="1440"/>
        <w:jc w:val="both"/>
      </w:pPr>
      <w:r>
        <w:t xml:space="preserve">(2)</w:t>
      </w:r>
      <w:r xml:space="preserve">
        <w:t> </w:t>
      </w:r>
      <w:r xml:space="preserve">
        <w:t> </w:t>
      </w:r>
      <w:r>
        <w:t xml:space="preserve">intangible personal property;</w:t>
      </w:r>
    </w:p>
    <w:p w:rsidR="003F3435" w:rsidRDefault="0032493E">
      <w:pPr>
        <w:spacing w:line="480" w:lineRule="auto"/>
        <w:ind w:firstLine="1440"/>
        <w:jc w:val="both"/>
      </w:pPr>
      <w:r>
        <w:t xml:space="preserve">(3)</w:t>
      </w:r>
      <w:r xml:space="preserve">
        <w:t> </w:t>
      </w:r>
      <w:r xml:space="preserve">
        <w:t> </w:t>
      </w:r>
      <w:r>
        <w:t xml:space="preserve">chicken coops or rabbit pens used for the noncommercial production of food for personal consumption; or</w:t>
      </w:r>
    </w:p>
    <w:p w:rsidR="003F3435" w:rsidRDefault="0032493E">
      <w:pPr>
        <w:spacing w:line="480" w:lineRule="auto"/>
        <w:ind w:firstLine="1440"/>
        <w:jc w:val="both"/>
      </w:pPr>
      <w:r>
        <w:t xml:space="preserve">(4)</w:t>
      </w:r>
      <w:r xml:space="preserve">
        <w:t> </w:t>
      </w:r>
      <w:r xml:space="preserve">
        <w:t> </w:t>
      </w:r>
      <w:r>
        <w:t xml:space="preserve">other property that is not subject to appraisal as real property.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23.12(a) and (f),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Except as provided by Sections 23.121, 23.1241, 23.124, and 23.127, the</w:t>
      </w:r>
      <w:r>
        <w:t xml:space="preserve">] market value of </w:t>
      </w:r>
      <w:r>
        <w:rPr>
          <w:u w:val="single"/>
        </w:rPr>
        <w:t xml:space="preserve">a real property</w:t>
      </w:r>
      <w:r>
        <w:t xml:space="preserve"> [</w:t>
      </w:r>
      <w:r>
        <w:rPr>
          <w:strike/>
        </w:rPr>
        <w:t xml:space="preserve">an</w:t>
      </w:r>
      <w:r>
        <w:t xml:space="preserve">] inventory is the price for which it would sell as a unit to a purchaser who would continue the business.  </w:t>
      </w:r>
      <w:r>
        <w:rPr>
          <w:u w:val="single"/>
        </w:rPr>
        <w:t xml:space="preserve">A real property</w:t>
      </w:r>
      <w:r>
        <w:t xml:space="preserve"> [</w:t>
      </w:r>
      <w:r>
        <w:rPr>
          <w:strike/>
        </w:rPr>
        <w:t xml:space="preserve">An</w:t>
      </w:r>
      <w:r>
        <w:t xml:space="preserve">] inventory </w:t>
      </w:r>
      <w:r>
        <w:rPr>
          <w:u w:val="single"/>
        </w:rPr>
        <w:t xml:space="preserve">includes</w:t>
      </w:r>
      <w:r>
        <w:t xml:space="preserve"> [</w:t>
      </w:r>
      <w:r>
        <w:rPr>
          <w:strike/>
        </w:rPr>
        <w:t xml:space="preserve">shall include</w:t>
      </w:r>
      <w:r>
        <w:t xml:space="preserve">] residential real property which has never been occupied as a residence and is held for sale in the ordinary course of a trade or business, provided that the residential real property remains unoccupied, is not leased or rented, and produces no income.</w:t>
      </w:r>
    </w:p>
    <w:p w:rsidR="003F3435" w:rsidRDefault="0032493E">
      <w:pPr>
        <w:spacing w:line="480" w:lineRule="auto"/>
        <w:ind w:firstLine="720"/>
        <w:jc w:val="both"/>
      </w:pPr>
      <w:r>
        <w:t xml:space="preserve">(f)</w:t>
      </w:r>
      <w:r xml:space="preserve">
        <w:t> </w:t>
      </w:r>
      <w:r xml:space="preserve">
        <w:t> </w:t>
      </w:r>
      <w:r>
        <w:t xml:space="preserve">The owner of an inventory [</w:t>
      </w:r>
      <w:r>
        <w:rPr>
          <w:strike/>
        </w:rPr>
        <w:t xml:space="preserve">other than a dealer's motor vehicle inventory as that term is defined by Section 23.121, a dealer's heavy equipment inventory as that term is defined by Section 23.1241, or a dealer's vessel and outboard motor inventory as that term is defined by Section 23.124, or a retail manufactured housing inventory as that term is defined by Section 23.127</w:t>
      </w:r>
      <w:r>
        <w:t xml:space="preserve">] may elect to have the inventory appraised at its market value as of September 1 of the year preceding the tax year to which the appraisal applies by filing an application with the chief appraiser requesting that the inventory be appraised as of September 1.  The application must clearly describe the inventory to which it applies and be signed by the owner of the inventory.  The application applies to the appraisal of the inventory in each tax year that begins after the next August 1 following the date the application is filed with the chief appraiser unless the owner of the inventory by written notice filed with the chief appraiser revokes the application or the ownership of the inventory changes.  A notice revoking the application is effective for each tax year that begins after the next September following the date the notice of revocation is filed with the chief appraiser.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25.25(e) and (m), Tax Code, are amended to read as follows:</w:t>
      </w:r>
    </w:p>
    <w:p w:rsidR="003F3435" w:rsidRDefault="0032493E">
      <w:pPr>
        <w:spacing w:line="480" w:lineRule="auto"/>
        <w:ind w:firstLine="720"/>
        <w:jc w:val="both"/>
      </w:pPr>
      <w:r>
        <w:t xml:space="preserve">(e)</w:t>
      </w:r>
      <w:r xml:space="preserve">
        <w:t> </w:t>
      </w:r>
      <w:r xml:space="preserve">
        <w:t> </w:t>
      </w:r>
      <w:r>
        <w:t xml:space="preserve">If the chief appraiser and the property owner do not agree to the correction before the 15th day after the date the motion is filed, a party bringing a motion under Subsection (c)[</w:t>
      </w:r>
      <w:r>
        <w:rPr>
          <w:strike/>
        </w:rPr>
        <w:t xml:space="preserve">, (c-1),</w:t>
      </w:r>
      <w:r>
        <w:t xml:space="preserve">] or (d) is entitled on request to a hearing on and a determination of the motion by the appraisal review board.  A party bringing a motion under this section must describe the error or errors that the motion is seeking to correct.  If a request for hearing is made on or after January 1 but before September 1, the appraisal review board shall schedule the hearing to be held as soon as practicable but not later than the 90th day after the date the board approves the appraisal records as provided by Section 41.12.  If a request for hearing is made on or after September 1 but before January 1 of the following tax year, the appraisal review board shall schedule the hearing to be held as soon as practicable but not later than the 90th day after the date the request for the hearing is made.  Not later than 15 days before the date of the hearing, the board shall deliver written notice of the date, time, and place of the hearing to the chief appraiser, the property owner, and the presiding officer of the governing body of each taxing unit in which the property is located.  The chief appraiser, the property owner, and each taxing unit are entitled to present evidence and argument at the hearing and to receive written notice of the board's determination of the motion.  The property owner is entitled to elect to present the owner's evidence and argument before, after, or between the cases presented by the chief appraiser and each taxing unit.  A property owner who files the motion must comply with the payment requirements of Section 25.26 or forfeit the right to a final determination of the motion.</w:t>
      </w:r>
    </w:p>
    <w:p w:rsidR="003F3435" w:rsidRDefault="0032493E">
      <w:pPr>
        <w:spacing w:line="480" w:lineRule="auto"/>
        <w:ind w:firstLine="720"/>
        <w:jc w:val="both"/>
      </w:pPr>
      <w:r>
        <w:t xml:space="preserve">(m)</w:t>
      </w:r>
      <w:r xml:space="preserve">
        <w:t> </w:t>
      </w:r>
      <w:r xml:space="preserve">
        <w:t> </w:t>
      </w:r>
      <w:r>
        <w:t xml:space="preserve">The hearing on a motion under Subsection (c)[</w:t>
      </w:r>
      <w:r>
        <w:rPr>
          <w:strike/>
        </w:rPr>
        <w:t xml:space="preserve">, (c-1),</w:t>
      </w:r>
      <w:r>
        <w:t xml:space="preserve">] or (d) shall be conducted in the manner provided by Subchapter C, Chapter 41.</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26.012(6) and (15),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w:t>
      </w:r>
      <w:r>
        <w:rPr>
          <w:strike/>
        </w:rPr>
        <w:t xml:space="preserve">or 11.315</w:t>
      </w:r>
      <w:r>
        <w:t xml:space="preserve">],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p>
    <w:p w:rsidR="003F3435" w:rsidRDefault="0032493E">
      <w:pPr>
        <w:spacing w:line="480" w:lineRule="auto"/>
        <w:ind w:firstLine="1440"/>
        <w:jc w:val="both"/>
      </w:pPr>
      <w:r>
        <w:t xml:space="preserve">(15)</w:t>
      </w:r>
      <w:r xml:space="preserve">
        <w:t> </w:t>
      </w:r>
      <w:r xml:space="preserve">
        <w:t> </w:t>
      </w:r>
      <w:r>
        <w:t xml:space="preserve">"Lost property levy" means the amount of taxes levied in the preceding year on property value that was taxable in the preceding year but is not taxable in the current year because the property is exempt in the current year under a provision of this code other than Section [</w:t>
      </w:r>
      <w:r>
        <w:rPr>
          <w:strike/>
        </w:rPr>
        <w:t xml:space="preserve">11.251, 11.253, or</w:t>
      </w:r>
      <w:r>
        <w:t xml:space="preserve">] 11.35, the property has qualified for special appraisal under Chapter 23 in the current year, or the property is located in territory that has ceased to be a part of the taxing unit since the preceding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26.09(b), Tax Code, is amended to read as follows: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county assessor-collector shall add the properties and their values certified to him as provided by Chapter 24 of this code to the appraisal roll for county tax purposes.</w:t>
      </w:r>
      <w:r>
        <w:t xml:space="preserve">]  The county assessor-collector shall use the appraisal roll certified to </w:t>
      </w:r>
      <w:r>
        <w:rPr>
          <w:u w:val="single"/>
        </w:rPr>
        <w:t xml:space="preserve">the county assessor-collector</w:t>
      </w:r>
      <w:r>
        <w:t xml:space="preserve"> [</w:t>
      </w:r>
      <w:r>
        <w:rPr>
          <w:strike/>
        </w:rPr>
        <w:t xml:space="preserve">him</w:t>
      </w:r>
      <w:r>
        <w:t xml:space="preserve">] as provided by Section 26.01 [</w:t>
      </w:r>
      <w:r>
        <w:rPr>
          <w:strike/>
        </w:rPr>
        <w:t xml:space="preserve">with the added properties and values</w:t>
      </w:r>
      <w:r>
        <w:t xml:space="preserve">] to calculate county taxes.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31.032(a),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the residence homestead of the owner or consists of property that is used for residential purposes and that has fewer than five living units; or</w:t>
      </w:r>
    </w:p>
    <w:p w:rsidR="003F3435" w:rsidRDefault="0032493E">
      <w:pPr>
        <w:spacing w:line="480" w:lineRule="auto"/>
        <w:ind w:firstLine="2880"/>
        <w:jc w:val="both"/>
      </w:pPr>
      <w:r>
        <w:t xml:space="preserve">(ii)</w:t>
      </w:r>
      <w:r xml:space="preserve">
        <w:t> </w:t>
      </w:r>
      <w:r xml:space="preserve">
        <w:t> </w:t>
      </w:r>
      <w:r>
        <w:t xml:space="preserve">owned or leased by a business entity that had not more than the amount calculated as provided by Subsection (h)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been damaged as a direct result of the disaster or emergency;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tangible personal property that is owned or leased by a business entity described by Subdivision (1)(A)(ii);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31.033(b), Tax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real property that:</w:t>
      </w:r>
    </w:p>
    <w:p w:rsidR="003F3435" w:rsidRDefault="0032493E">
      <w:pPr>
        <w:spacing w:line="480" w:lineRule="auto"/>
        <w:ind w:firstLine="2160"/>
        <w:jc w:val="both"/>
      </w:pPr>
      <w:r>
        <w:t xml:space="preserve">(A)</w:t>
      </w:r>
      <w:r xml:space="preserve">
        <w:t> </w:t>
      </w:r>
      <w:r xml:space="preserve">
        <w:t> </w:t>
      </w:r>
      <w:r>
        <w:t xml:space="preserve">is owned or leased by a business entity that had not more than the amount calculated as provided by Section 31.032(h) in gross receipts in the entity's most recent federal tax year or state franchise tax annual period, according to the applicable federal income tax return or state franchise tax report of the entity;</w:t>
      </w:r>
    </w:p>
    <w:p w:rsidR="003F3435" w:rsidRDefault="0032493E">
      <w:pPr>
        <w:spacing w:line="480" w:lineRule="auto"/>
        <w:ind w:firstLine="2160"/>
        <w:jc w:val="both"/>
      </w:pPr>
      <w:r>
        <w:t xml:space="preserve">(B)</w:t>
      </w:r>
      <w:r xml:space="preserve">
        <w:t> </w:t>
      </w:r>
      <w:r xml:space="preserve">
        <w:t> </w:t>
      </w:r>
      <w:r>
        <w:t xml:space="preserve">is located in a disaster area or emergency area; and</w:t>
      </w:r>
    </w:p>
    <w:p w:rsidR="003F3435" w:rsidRDefault="0032493E">
      <w:pPr>
        <w:spacing w:line="480" w:lineRule="auto"/>
        <w:ind w:firstLine="2160"/>
        <w:jc w:val="both"/>
      </w:pPr>
      <w:r>
        <w:t xml:space="preserve">(C)</w:t>
      </w:r>
      <w:r xml:space="preserve">
        <w:t> </w:t>
      </w:r>
      <w:r xml:space="preserve">
        <w:t> </w:t>
      </w:r>
      <w:r>
        <w:t xml:space="preserve">has not been damaged as a direct result of the disaster or emergency;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tangible personal property that is owned or leased by a business entity described by Subdivision (1)(A);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taxes that are imposed on the property by a taxing unit before the first anniversary of the disaster or emergency.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31.06(e), Tax Code, is amended to read as follows:</w:t>
      </w:r>
    </w:p>
    <w:p w:rsidR="003F3435" w:rsidRDefault="0032493E">
      <w:pPr>
        <w:spacing w:line="480" w:lineRule="auto"/>
        <w:ind w:firstLine="720"/>
        <w:jc w:val="both"/>
      </w:pPr>
      <w:r>
        <w:t xml:space="preserve">(e)</w:t>
      </w:r>
      <w:r xml:space="preserve">
        <w:t> </w:t>
      </w:r>
      <w:r xml:space="preserve">
        <w:t> </w:t>
      </w:r>
      <w:r>
        <w:t xml:space="preserve">A collector may adopt a written policy that requires payment of delinquent taxes, penalties, interest, and costs and expenses recoverable under Section 33.48 only with United States currency, a cashier's check, a certified check, or an electronic funds transfer if the payment relates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personal property seized under Subchapter B, Chapter 33;</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property subject to an order of sale under Subchapter C, Chapter 33;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real property seized under Subchapter E, Chapter 33.</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D, E, or H, Chapter 23, has occurred, not later than the 30th day after the date the notice of the determination is delivered to the property owner;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42.01, Tax Code, is amended to read as follows:</w:t>
      </w:r>
    </w:p>
    <w:p w:rsidR="003F3435" w:rsidRDefault="0032493E">
      <w:pPr>
        <w:spacing w:line="480" w:lineRule="auto"/>
        <w:ind w:firstLine="720"/>
        <w:jc w:val="both"/>
      </w:pPr>
      <w:r>
        <w:t xml:space="preserve">Sec.</w:t>
      </w:r>
      <w:r xml:space="preserve">
        <w:t> </w:t>
      </w:r>
      <w:r>
        <w:t xml:space="preserve">42.01.</w:t>
      </w:r>
      <w:r xml:space="preserve">
        <w:t> </w:t>
      </w:r>
      <w:r xml:space="preserve">
        <w:t> </w:t>
      </w:r>
      <w:r>
        <w:t xml:space="preserve">RIGHT OF APPEAL BY PROPERTY OWNER.  (a) </w:t>
      </w:r>
      <w:r>
        <w:t xml:space="preserve"> </w:t>
      </w:r>
      <w:r>
        <w:t xml:space="preserve">A property owner is entitled to appeal[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order of the appraisal review board determining:</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protest by the property owner as provided by Subchapter C of Chapter 41;</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motion filed under Section 25.25;</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that the property owner has forfeited the right to a final determination of a motion filed under Section 25.25 or of a protest under Section 41.411 for failing to comply with the prepayment requirements of Section 25.26 or 41.4115, as applicable; </w:t>
      </w:r>
      <w:r>
        <w:rPr>
          <w:u w:val="single"/>
        </w:rPr>
        <w:t xml:space="preserve">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(D)</w:t>
      </w:r>
      <w:r xml:space="preserve">
        <w:rPr>
          <w:strike/>
        </w:rPr>
        <w:t> </w:t>
      </w:r>
      <w:r xml:space="preserve">
        <w:rPr>
          <w:strike/>
        </w:rPr>
        <w:t> </w:t>
      </w:r>
      <w:r>
        <w:rPr>
          <w:strike/>
        </w:rPr>
        <w:t xml:space="preserve">eligibility for a refund requested under Section 23.1243; 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that the appraisal review board lacks jurisdiction to finally determine a protest by the property owner under Subchapter C, Chapter 41, or a motion filed by the property owner under Section 25.25 because the property owner failed to comply with a requirement of Subchapter C, Chapter 41, or Section 25.25, as applicable[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order of the comptroller issued as provided by Subchapter B, Chapter 24, apportioning among the counties the appraised value of railroad rolling stock owned by the property owner</w:t>
      </w:r>
      <w:r>
        <w:t xml:space="preserve">].</w:t>
      </w:r>
    </w:p>
    <w:p w:rsidR="003F3435" w:rsidRDefault="0032493E">
      <w:pPr>
        <w:spacing w:line="480" w:lineRule="auto"/>
        <w:ind w:firstLine="720"/>
        <w:jc w:val="both"/>
      </w:pPr>
      <w:r>
        <w:t xml:space="preserve">(b)</w:t>
      </w:r>
      <w:r xml:space="preserve">
        <w:t> </w:t>
      </w:r>
      <w:r xml:space="preserve">
        <w:t> </w:t>
      </w:r>
      <w:r>
        <w:t xml:space="preserve">A property owner who establishes that the owner did not forfeit the right to a final determination of a motion or of a protest in an appeal under Subsection </w:t>
      </w:r>
      <w:r>
        <w:rPr>
          <w:u w:val="single"/>
        </w:rPr>
        <w:t xml:space="preserve">(a)(3)</w:t>
      </w:r>
      <w:r>
        <w:t xml:space="preserve"> [</w:t>
      </w:r>
      <w:r>
        <w:rPr>
          <w:strike/>
        </w:rPr>
        <w:t xml:space="preserve">(a)(1)(C)</w:t>
      </w:r>
      <w:r>
        <w:t xml:space="preserve">] is entitled to a final determination of the court, as applicable:</w:t>
      </w:r>
    </w:p>
    <w:p w:rsidR="003F3435" w:rsidRDefault="0032493E">
      <w:pPr>
        <w:spacing w:line="480" w:lineRule="auto"/>
        <w:ind w:firstLine="1440"/>
        <w:jc w:val="both"/>
      </w:pPr>
      <w:r>
        <w:t xml:space="preserve">(1)</w:t>
      </w:r>
      <w:r xml:space="preserve">
        <w:t> </w:t>
      </w:r>
      <w:r xml:space="preserve">
        <w:t> </w:t>
      </w:r>
      <w:r>
        <w:t xml:space="preserve">of the motion filed under Section 25.25; or</w:t>
      </w:r>
    </w:p>
    <w:p w:rsidR="003F3435" w:rsidRDefault="0032493E">
      <w:pPr>
        <w:spacing w:line="480" w:lineRule="auto"/>
        <w:ind w:firstLine="1440"/>
        <w:jc w:val="both"/>
      </w:pPr>
      <w:r>
        <w:t xml:space="preserve">(2)</w:t>
      </w:r>
      <w:r xml:space="preserve">
        <w:t> </w:t>
      </w:r>
      <w:r xml:space="preserve">
        <w:t> </w:t>
      </w:r>
      <w:r>
        <w:t xml:space="preserve">of the protest under Section 41.411 of the failure of the chief appraiser or appraisal review board to provide or deliver a notice to which the property owner is entitled, and, if failure to provide or deliver the notice is established, of a protest made by the property owner on any other grounds of protest authorized by this title relating to the property to which the notice applies.</w:t>
      </w:r>
    </w:p>
    <w:p w:rsidR="003F3435" w:rsidRDefault="0032493E">
      <w:pPr>
        <w:spacing w:line="480" w:lineRule="auto"/>
        <w:ind w:firstLine="720"/>
        <w:jc w:val="both"/>
      </w:pPr>
      <w:r>
        <w:t xml:space="preserve">(c)</w:t>
      </w:r>
      <w:r xml:space="preserve">
        <w:t> </w:t>
      </w:r>
      <w:r xml:space="preserve">
        <w:t> </w:t>
      </w:r>
      <w:r>
        <w:t xml:space="preserve">A property owner who establishes that the appraisal review board had jurisdiction to issue a final determination of the protest by the property owner under Subchapter C, Chapter 41, or of the motion filed by the property owner under Section 25.25 in an appeal under Subsection </w:t>
      </w:r>
      <w:r>
        <w:rPr>
          <w:u w:val="single"/>
        </w:rPr>
        <w:t xml:space="preserve">(a)(4)</w:t>
      </w:r>
      <w:r>
        <w:t xml:space="preserve"> [</w:t>
      </w:r>
      <w:r>
        <w:rPr>
          <w:strike/>
        </w:rPr>
        <w:t xml:space="preserve">(a)(1)(E)</w:t>
      </w:r>
      <w:r>
        <w:t xml:space="preserve">] of this section is entitled to a final determination by the court of the protest under Subchapter C, Chapter 41, or of the motion filed under Section 25.25. </w:t>
      </w:r>
      <w:r>
        <w:t xml:space="preserve"> </w:t>
      </w:r>
      <w:r>
        <w:t xml:space="preserve">A final determination of a protest under Subchapter C, Chapter 41, by the court under this subsection may be on any ground of protest authorized by this title applicable to the property that is the subject of the protest, regardless of whether the property owner included the ground in the property owner's notice of protest.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42.21(b), Tax Code, is amended to read as follows:</w:t>
      </w:r>
    </w:p>
    <w:p w:rsidR="003F3435" w:rsidRDefault="0032493E">
      <w:pPr>
        <w:spacing w:line="480" w:lineRule="auto"/>
        <w:ind w:firstLine="720"/>
        <w:jc w:val="both"/>
      </w:pPr>
      <w:r>
        <w:t xml:space="preserve">(b)</w:t>
      </w:r>
      <w:r xml:space="preserve">
        <w:t> </w:t>
      </w:r>
      <w:r xml:space="preserve">
        <w:t> </w:t>
      </w:r>
      <w:r>
        <w:t xml:space="preserve">A petition for review brought under Section 42.02 must be brought against the owner of the property involved in the appeal.  A petition for review brought under Section 42.031 must be brought against the appraisal district and against the owner of the property involved in the appeal.  [</w:t>
      </w:r>
      <w:r>
        <w:rPr>
          <w:strike/>
        </w:rPr>
        <w:t xml:space="preserve">A petition for review brought under Section 42.01(a)(2) or 42.03 must be brought against the comptroller.</w:t>
      </w:r>
      <w:r>
        <w:t xml:space="preserve">]  Any other petition for review under this chapter must be brought against the appraisal district.  A petition for review may not be brought against the appraisal review board.  An appraisal district may hire an attorney that represents the district to represent the appraisal review board established for the district to file an answer and obtain a dismissal of a suit filed against the appraisal review board in violation of this subsection.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42.22, Tax Code, as amended by Chapters 667 (S.B. 548) and 1033 (H.B. 301), Acts of the 73rd Legislature, Regular Session, 1993, is reenacted and amended to read as follows:</w:t>
      </w:r>
    </w:p>
    <w:p w:rsidR="003F3435" w:rsidRDefault="0032493E">
      <w:pPr>
        <w:spacing w:line="480" w:lineRule="auto"/>
        <w:ind w:firstLine="720"/>
        <w:jc w:val="both"/>
      </w:pPr>
      <w:r>
        <w:t xml:space="preserve">Sec.</w:t>
      </w:r>
      <w:r xml:space="preserve">
        <w:t> </w:t>
      </w:r>
      <w:r>
        <w:t xml:space="preserve">42.22.</w:t>
      </w:r>
      <w:r xml:space="preserve">
        <w:t> </w:t>
      </w:r>
      <w:r xml:space="preserve">
        <w:t> </w:t>
      </w:r>
      <w:r>
        <w:t xml:space="preserve">VENUE.  (a)  Except as provided by </w:t>
      </w:r>
      <w:r>
        <w:rPr>
          <w:u w:val="single"/>
        </w:rPr>
        <w:t xml:space="preserve">Subsection</w:t>
      </w:r>
      <w:r>
        <w:t xml:space="preserve"> [</w:t>
      </w:r>
      <w:r>
        <w:rPr>
          <w:strike/>
        </w:rPr>
        <w:t xml:space="preserve">Subsections</w:t>
      </w:r>
      <w:r>
        <w:t xml:space="preserve">] (b) </w:t>
      </w:r>
      <w:r>
        <w:rPr>
          <w:u w:val="single"/>
        </w:rPr>
        <w:t xml:space="preserve">of this section</w:t>
      </w:r>
      <w:r>
        <w:t xml:space="preserve"> [</w:t>
      </w:r>
      <w:r>
        <w:rPr>
          <w:strike/>
        </w:rPr>
        <w:t xml:space="preserve">and (c),</w:t>
      </w:r>
      <w:r>
        <w:t xml:space="preserve">] and by Section 42.221, venue is in the county in which the appraisal review board that issued the order appealed is located.</w:t>
      </w:r>
    </w:p>
    <w:p w:rsidR="003F3435" w:rsidRDefault="0032493E">
      <w:pPr>
        <w:spacing w:line="480" w:lineRule="auto"/>
        <w:ind w:firstLine="720"/>
        <w:jc w:val="both"/>
      </w:pPr>
      <w:r>
        <w:t xml:space="preserve">(b)</w:t>
      </w:r>
      <w:r xml:space="preserve">
        <w:t> </w:t>
      </w:r>
      <w:r xml:space="preserve">
        <w:t> </w:t>
      </w:r>
      <w:r>
        <w:t xml:space="preserve">Venue of an action brought under Section </w:t>
      </w:r>
      <w:r>
        <w:rPr>
          <w:u w:val="single"/>
        </w:rPr>
        <w:t xml:space="preserve">42.01(a)</w:t>
      </w:r>
      <w:r>
        <w:t xml:space="preserve"> [</w:t>
      </w:r>
      <w:r>
        <w:rPr>
          <w:strike/>
        </w:rPr>
        <w:t xml:space="preserve">42.01(1)</w:t>
      </w:r>
      <w:r>
        <w:t xml:space="preserve">] is in the county in which the property is located or in the county in which the appraisal review board that issued the order is located.</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Venue is in Travis County if the order appealed was issued by the comptroller.</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151.356(a)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protection agency of the United States"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Department of the Interior and any agency, bureau, or other entity established in that department, including the Bureau of Safety and Environmental Enforcement and the Bureau of Ocean Energy Management;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department, agency, bureau, or entity of the United States that prescribes rules or regulations described by Subdivision (3)(A).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"Offshore</w:t>
      </w:r>
      <w:r>
        <w:t xml:space="preserve">[</w:t>
      </w:r>
      <w:r>
        <w:rPr>
          <w:strike/>
        </w:rPr>
        <w:t xml:space="preserve">, "offshore</w:t>
      </w:r>
      <w:r>
        <w:t xml:space="preserve">] spill response containment property" means tangible personal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constructed, acquired, stored, or installed solely as part of, or used solely for the development, improvement, storage, deployment, repair, maintenance, or testing of, an offshore spill response containment system that is stored while not in use in a county bordering on the Gulf of Mexico or on a bay or other body of water immediately adjacent to the Gulf of Mexico</w:t>
      </w:r>
      <w:r>
        <w:t xml:space="preserve"> [</w:t>
      </w:r>
      <w:r>
        <w:rPr>
          <w:strike/>
        </w:rPr>
        <w:t xml:space="preserve">(1) described by Section 11.271(c)</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owned or leased by an entity </w:t>
      </w:r>
      <w:r>
        <w:rPr>
          <w:u w:val="single"/>
        </w:rPr>
        <w:t xml:space="preserve">formed primarily for the purpose of designing, developing, modifying, enhancing, assembling, operating, deploying, and maintaining an offshore spill response containment system</w:t>
      </w:r>
      <w:r>
        <w:t xml:space="preserve"> [</w:t>
      </w:r>
      <w:r>
        <w:rPr>
          <w:strike/>
        </w:rPr>
        <w:t xml:space="preserve">described by Section 11.271(f)</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used or intended to be used solely in an offshore spill response containment system [</w:t>
      </w:r>
      <w:r>
        <w:rPr>
          <w:strike/>
        </w:rPr>
        <w:t xml:space="preserve">as defined by Section 11.271(a)</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"Offshore spill response containment system" means a marine or mobile containment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designed and used or intended to be used solely to implement a response plan that meets or exceeds rules or regulations adopted by any environmental protection agency of the United States, this state, or a political subdivision of this state for the control, reduction, or monitoring of air, water, or land pollution in the event of a blowout or loss of control of an offshore well drilled or used for the exploration for or production of oil or gas;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design capability to respond to a blowout or loss of control of an offshore well drilled or used for the exploration for or production of oil or gas that is drilled in more than 5,000 feet of water;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or intended to be used solely to respond to a blowout or loss of control of an offshore well drilled or used for the exploration for or production of oil or gas without regard to the depth of the water in which the well is drilled;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except for any monitoring function for which the system may be used, is used or intended to be used as a temporary measure to address fugitive oil, gas, sulfur, or other minerals after a leak has occurred and is not used or intended to be used after the leak has been contained as a continuing means of producing oil, gas, sulfur, or other minerals.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"Rules or regulations adopted by any environmental protection agency of the United States" includes 30 C.F.R. Part 254 and any corresponding provision or provisions of succeeding, similar, substitute, proposed, or final federal regulations.</w:t>
      </w:r>
    </w:p>
    <w:p w:rsidR="003F3435" w:rsidRDefault="0032493E">
      <w:pPr>
        <w:spacing w:line="480" w:lineRule="auto"/>
        <w:ind w:firstLine="720"/>
        <w:jc w:val="both"/>
      </w:pPr>
      <w:r>
        <w:t xml:space="preserve">(c)</w:t>
      </w:r>
      <w:r xml:space="preserve">
        <w:t> </w:t>
      </w:r>
      <w:r xml:space="preserve">
        <w:t> </w:t>
      </w:r>
      <w:r>
        <w:t xml:space="preserve">The sale, lease, rental, storage, use, or other consumption by an entity described by </w:t>
      </w:r>
      <w:r>
        <w:rPr>
          <w:u w:val="single"/>
        </w:rPr>
        <w:t xml:space="preserve">Subsection (a)(2)(B)</w:t>
      </w:r>
      <w:r>
        <w:t xml:space="preserve"> [</w:t>
      </w:r>
      <w:r>
        <w:rPr>
          <w:strike/>
        </w:rPr>
        <w:t xml:space="preserve">Section 11.271(f)</w:t>
      </w:r>
      <w:r>
        <w:t xml:space="preserve">] of offshore spill response containment property used solely for the purposes described by [</w:t>
      </w:r>
      <w:r>
        <w:rPr>
          <w:strike/>
        </w:rPr>
        <w:t xml:space="preserve">Section 11.271(c) and</w:t>
      </w:r>
      <w:r>
        <w:t xml:space="preserve">] this section is exempted from the taxes imposed by this chapter.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312.0021(b), Tax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owner or lessee of a parcel of real property that is located wholly or partly in a reinvestment zone may not receive an exemption from taxation of any portion of the value of the parcel of real property [</w:t>
      </w:r>
      <w:r>
        <w:rPr>
          <w:strike/>
        </w:rPr>
        <w:t xml:space="preserve">or of tangible personal property located on the parcel of real property</w:t>
      </w:r>
      <w:r>
        <w:t xml:space="preserve">] under a tax abatement agreement under this chapter that is entered into on or after September 1, 2017, if, on or after that date, a wind-powered energy device is installed or constructed on the same parcel of real property at a location that is within 25 nautical miles of the boundaries of a military aviation facility located in this state.  The prohibition provided by this section applies regardless of whether the wind-powered energy device is installed or constructed at a location that is in the reinvestment zone.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312.007(a), Tax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"abatement period" means the period during which all or a portion of the value of real property [</w:t>
      </w:r>
      <w:r>
        <w:rPr>
          <w:strike/>
        </w:rPr>
        <w:t xml:space="preserve">or tangible personal property</w:t>
      </w:r>
      <w:r>
        <w:t xml:space="preserve">] that is the subject of a tax abatement agreement is exempt from taxation.</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312.204(a), (e), and (g), Tax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eligible to enter into tax abatement agreements under Section 312.002 may agree in writing with the owner of taxable real property that is located in a reinvestment zone, but that is not in an improvement project financed by tax increment bonds, to exempt from taxation a portion of the value of the real property [</w:t>
      </w:r>
      <w:r>
        <w:rPr>
          <w:strike/>
        </w:rPr>
        <w:t xml:space="preserve">or of tangible personal property located on the real property, or both,</w:t>
      </w:r>
      <w:r>
        <w:t xml:space="preserve">] for a period not to exceed 10 years, on the condition that the owner of the property make specific improvements or repairs to the property.</w:t>
      </w:r>
      <w:r xml:space="preserve">
        <w:t> </w:t>
      </w:r>
      <w:r xml:space="preserve">
        <w:t> </w:t>
      </w:r>
      <w:r>
        <w:t xml:space="preserve">The governing body of an eligible municipality may agree in writing with the owner of a leasehold interest in tax-exempt real property that is located in a reinvestment zone, but that is not in an improvement project financed by tax increment bonds, to exempt a portion of the value of property subject to ad valorem taxation, including the leasehold interest </w:t>
      </w:r>
      <w:r>
        <w:rPr>
          <w:u w:val="single"/>
        </w:rPr>
        <w:t xml:space="preserve">or</w:t>
      </w:r>
      <w:r>
        <w:t xml:space="preserve"> [</w:t>
      </w:r>
      <w:r>
        <w:rPr>
          <w:strike/>
        </w:rPr>
        <w:t xml:space="preserve">,</w:t>
      </w:r>
      <w:r>
        <w:t xml:space="preserve">] improvements [</w:t>
      </w:r>
      <w:r>
        <w:rPr>
          <w:strike/>
        </w:rPr>
        <w:t xml:space="preserve">, or tangible personal property</w:t>
      </w:r>
      <w:r>
        <w:t xml:space="preserve">] located on the real property, for a period not to exceed 10 years, on the condition that the owner of the leasehold interest make specific improvements or repairs to the real property.</w:t>
      </w:r>
      <w:r xml:space="preserve">
        <w:t> </w:t>
      </w:r>
      <w:r xml:space="preserve">
        <w:t> </w:t>
      </w:r>
      <w:r>
        <w:t xml:space="preserve">A tax abatement agreement under this section is subject to the rights of holders of outstanding bonds of the municipality.</w:t>
      </w:r>
      <w:r xml:space="preserve">
        <w:t> </w:t>
      </w:r>
      <w:r xml:space="preserve">
        <w:t> </w:t>
      </w:r>
      <w:r>
        <w:t xml:space="preserve">An agreement exempting taxable real property or leasehold interests or improvements on tax-exempt real property may provide for the exemption of such taxable interests in each year covered by the agreement only to the extent its value for that year exceeds its value for the year in which the agreement is executed.</w:t>
      </w:r>
      <w:r xml:space="preserve">
        <w:t> </w:t>
      </w:r>
      <w:r xml:space="preserve">
        <w:t> </w:t>
      </w:r>
      <w:r>
        <w:t xml:space="preserve">[</w:t>
      </w:r>
      <w:r>
        <w:rPr>
          <w:strike/>
        </w:rPr>
        <w:t xml:space="preserve">An agreement exempting tangible personal property located on taxable or tax-exempt real property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including inventory and supplies.</w:t>
      </w:r>
      <w:r>
        <w:t xml:space="preserve">]</w:t>
      </w:r>
      <w:r xml:space="preserve">
        <w:t> </w:t>
      </w:r>
      <w:r xml:space="preserve">
        <w:t> </w:t>
      </w:r>
      <w:r>
        <w:t xml:space="preserve">In a municipality that has a comprehensive zoning ordinance, an improvement, repair, development, or redevelopment taking place under an agreement under this section must conform to the comprehensive zoning ordinance.</w:t>
      </w:r>
    </w:p>
    <w:p w:rsidR="003F3435" w:rsidRDefault="0032493E">
      <w:pPr>
        <w:spacing w:line="480" w:lineRule="auto"/>
        <w:ind w:firstLine="720"/>
        <w:jc w:val="both"/>
      </w:pPr>
      <w:r>
        <w:t xml:space="preserve">(e)</w:t>
      </w:r>
      <w:r xml:space="preserve">
        <w:t> </w:t>
      </w:r>
      <w:r xml:space="preserve">
        <w:t> </w:t>
      </w:r>
      <w:r>
        <w:t xml:space="preserve">The governing body of a municipality eligible to enter into tax abatement agreements under Section 312.002 may agree in writing with the owner or lessee of real property that is located in a reinvestment zone to exempt from taxation for a period not to exceed 10 years a portion of the value of the real property [</w:t>
      </w:r>
      <w:r>
        <w:rPr>
          <w:strike/>
        </w:rPr>
        <w:t xml:space="preserve">or of personal property, or both,</w:t>
      </w:r>
      <w:r>
        <w:t xml:space="preserve">] located within the zone and owned or leased by a certificated air carrier, on the condition that the certificated air carrier make specific real property improvements or lease for a term of 10 years or more real property improvements located within the reinvestment zone.  An agreement may provide for the exemption of the real property in each year covered by the agreement to the extent its value for that year exceeds its value for the year in which the agreement is executed.  [</w:t>
      </w:r>
      <w:r>
        <w:rPr>
          <w:strike/>
        </w:rPr>
        <w:t xml:space="preserve">An agreement may provide for the exemption of the personal property owned or leased by a certificated air carrier located within the reinvestment zone in each year covered by the agreement other than specific personal property that was located within the reinvestment zone at any time before the period covered by the agreement with the municipality.</w:t>
      </w:r>
      <w:r>
        <w:t xml:space="preserve">]</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governing body of a municipality eligible to enter into tax abatement agreements under Section 312.002 may agree in writing with the owner of real property that is located in a reinvestment zone to exempt from taxation for a period not to exceed five years a portion of the value of the real property [</w:t>
      </w:r>
      <w:r>
        <w:rPr>
          <w:strike/>
        </w:rPr>
        <w:t xml:space="preserve">or of tangible personal property located on the real property, or both,</w:t>
      </w:r>
      <w:r>
        <w:t xml:space="preserve">] that is used to provide housing for military personnel employed at a military facility located in or near the municipality.  An agreement may provide for the exemption of the real property in each year covered by the agreement only to the extent its value for that year exceeds its value for the year in which the agreement is executed.  [</w:t>
      </w:r>
      <w:r>
        <w:rPr>
          <w:strike/>
        </w:rPr>
        <w:t xml:space="preserve">An agreement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and other than inventory or supplies.</w:t>
      </w:r>
      <w:r>
        <w:t xml:space="preserve">]  The governing body of the municipality may adopt guidelines and criteria for tax abatement agreements entered into under this subsection that are different from the guidelines and criteria that apply to tax abatement agreements entered into under another provision of this section.  Tax abatement agreements entered into under this subsection are not required to contain identical terms for the portion of the value of the property that is to be exempt or for the duration of the exemption as tax abatement agreements entered into with the owners of property in the reinvestment zone under another provision of this section.</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312.210(b), Tax Code, is amended to read as follows:</w:t>
      </w:r>
    </w:p>
    <w:p w:rsidR="003F3435" w:rsidRDefault="0032493E">
      <w:pPr>
        <w:spacing w:line="480" w:lineRule="auto"/>
        <w:ind w:firstLine="720"/>
        <w:jc w:val="both"/>
      </w:pPr>
      <w:r>
        <w:t xml:space="preserve">(b)</w:t>
      </w:r>
      <w:r xml:space="preserve">
        <w:t> </w:t>
      </w:r>
      <w:r xml:space="preserve">
        <w:t> </w:t>
      </w:r>
      <w:r>
        <w:t xml:space="preserve">A tax abatement agreement with the owner of real property [</w:t>
      </w:r>
      <w:r>
        <w:rPr>
          <w:strike/>
        </w:rPr>
        <w:t xml:space="preserve">or tangible personal property</w:t>
      </w:r>
      <w:r>
        <w:t xml:space="preserve">] that is located in the reinvestment zone described by Subsection (a) and in a school district that has a local revenue level that does not exceed the level established under Section 48.257, Education Code, must exempt from taxation:</w:t>
      </w:r>
    </w:p>
    <w:p w:rsidR="003F3435" w:rsidRDefault="0032493E">
      <w:pPr>
        <w:spacing w:line="480" w:lineRule="auto"/>
        <w:ind w:firstLine="1440"/>
        <w:jc w:val="both"/>
      </w:pPr>
      <w:r>
        <w:t xml:space="preserve">(1)</w:t>
      </w:r>
      <w:r xml:space="preserve">
        <w:t> </w:t>
      </w:r>
      <w:r xml:space="preserve">
        <w:t> </w:t>
      </w:r>
      <w:r>
        <w:t xml:space="preserve">the portion of the value of the property in the amount specified in the joint agreement among the municipality, county, and junior college district; and</w:t>
      </w:r>
    </w:p>
    <w:p w:rsidR="003F3435" w:rsidRDefault="0032493E">
      <w:pPr>
        <w:spacing w:line="480" w:lineRule="auto"/>
        <w:ind w:firstLine="1440"/>
        <w:jc w:val="both"/>
      </w:pPr>
      <w:r>
        <w:t xml:space="preserve">(2)</w:t>
      </w:r>
      <w:r xml:space="preserve">
        <w:t> </w:t>
      </w:r>
      <w:r xml:space="preserve">
        <w:t> </w:t>
      </w:r>
      <w:r>
        <w:t xml:space="preserve">an amount equal to 10 percent of the maximum portion of the value of the property that may under Section 312.204(a) be otherwise exempted from taxation.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312.211(a),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real property: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that is located in a reinvestment zone;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that is not in an improvement project financed by tax increment bonds;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that is the subject of a voluntary cleanup agreement under Section 361.606, Health and Safety Code [</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tangible personal property located on the real property</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312.402(a), (a-1), and (a-3), Tax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may execute a tax abatement agreement with the owner of taxable real property located in a reinvestment zone designated under this subchapter [</w:t>
      </w:r>
      <w:r>
        <w:rPr>
          <w:strike/>
        </w:rPr>
        <w:t xml:space="preserve">or with the owner of tangible personal property located on real property in a reinvestment zone</w:t>
      </w:r>
      <w:r>
        <w:t xml:space="preserve">] to exempt from taxation all or a portion of the value of the real property [</w:t>
      </w:r>
      <w:r>
        <w:rPr>
          <w:strike/>
        </w:rPr>
        <w:t xml:space="preserve">, all or a portion of the value of the tangible personal property located on the real property, or all or a portion of the value of both</w:t>
      </w:r>
      <w:r>
        <w:t xml:space="preserve">].</w:t>
      </w:r>
    </w:p>
    <w:p w:rsidR="003F3435" w:rsidRDefault="0032493E">
      <w:pPr>
        <w:spacing w:line="480" w:lineRule="auto"/>
        <w:ind w:firstLine="720"/>
        <w:jc w:val="both"/>
      </w:pPr>
      <w:r>
        <w:t xml:space="preserve">(a-1)</w:t>
      </w:r>
      <w:r xml:space="preserve">
        <w:t> </w:t>
      </w:r>
      <w:r xml:space="preserve">
        <w:t> </w:t>
      </w:r>
      <w:r>
        <w:t xml:space="preserve">The commissioners court may execute a tax abatement agreement with the owner of a leasehold interest in tax-exempt real property located in a reinvestment zone designated under this subchapter to exempt all or a portion of the value of the leasehold interest in the real property.</w:t>
      </w:r>
      <w:r xml:space="preserve">
        <w:t> </w:t>
      </w:r>
      <w:r xml:space="preserve">
        <w:t> </w:t>
      </w:r>
      <w:r>
        <w:t xml:space="preserve">The court may execute a tax abatement agreement with the owner of [</w:t>
      </w:r>
      <w:r>
        <w:rPr>
          <w:strike/>
        </w:rPr>
        <w:t xml:space="preserve">tangible personal property or</w:t>
      </w:r>
      <w:r>
        <w:t xml:space="preserve">] an improvement located on tax-exempt real property that is located in a designated reinvestment zone to exempt all or a portion of the value of the [</w:t>
      </w:r>
      <w:r>
        <w:rPr>
          <w:strike/>
        </w:rPr>
        <w:t xml:space="preserve">tangible personal property or</w:t>
      </w:r>
      <w:r>
        <w:t xml:space="preserve">] improvement located on the real property.</w:t>
      </w:r>
    </w:p>
    <w:p w:rsidR="003F3435" w:rsidRDefault="0032493E">
      <w:pPr>
        <w:spacing w:line="480" w:lineRule="auto"/>
        <w:ind w:firstLine="720"/>
        <w:jc w:val="both"/>
      </w:pPr>
      <w:r>
        <w:t xml:space="preserve">(a-3)</w:t>
      </w:r>
      <w:r xml:space="preserve">
        <w:t> </w:t>
      </w:r>
      <w:r xml:space="preserve">
        <w:t> </w:t>
      </w:r>
      <w:r>
        <w:t xml:space="preserve">The commissioners court may execute a tax abatement agreement with a lessee of taxable real property located in a reinvestment zone designated under this subchapter to exempt from taxation all or a portion of the value of the fixtures, improvements, or other real property owned by the lessee and located on the property that is subject to the lease [</w:t>
      </w:r>
      <w:r>
        <w:rPr>
          <w:strike/>
        </w:rPr>
        <w:t xml:space="preserve">, all or a portion of the value of tangible personal property owned by the lessee and located on the real property that is the subject of the lease, or all or a portion of the value of both the fixtures, improvements, or other real property and the tangible personal property described by this subsection</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71.041(5), Agriculture Code, is amended to read as follows:</w:t>
      </w:r>
    </w:p>
    <w:p w:rsidR="003F3435" w:rsidRDefault="0032493E">
      <w:pPr>
        <w:spacing w:line="480" w:lineRule="auto"/>
        <w:ind w:firstLine="1440"/>
        <w:jc w:val="both"/>
      </w:pPr>
      <w:r>
        <w:t xml:space="preserve">(5)</w:t>
      </w:r>
      <w:r xml:space="preserve">
        <w:t> </w:t>
      </w:r>
      <w:r xml:space="preserve">
        <w:t> </w:t>
      </w:r>
      <w:r>
        <w:t xml:space="preserve">"Nursery stock weather protection unit" means a plant cover consisting of a series of removable, portable metal hoops, covered by nonreusable plastic sheeting, shade cloth, or other similar removable material, used exclusively for protecting nursery products from weather elements.  A nursery stock weather protection unit is an implement of husbandry for all purposes[</w:t>
      </w:r>
      <w:r>
        <w:rPr>
          <w:strike/>
        </w:rPr>
        <w:t xml:space="preserve">, including Article VIII, Section 19a, of the Texas Constitution</w:t>
      </w:r>
      <w:r>
        <w:t xml:space="preserv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93.001(2),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"Heavy equipment" </w:t>
      </w:r>
      <w:r>
        <w:rPr>
          <w:u w:val="single"/>
        </w:rPr>
        <w:t xml:space="preserve">means self-propelled, self-powered, or pull-type equipment, including farm equipment or a diesel engine, that weighs at least 1,500 pounds and is intended to be used for agricultural, construction, industrial, maritime, mining, or forestry uses.</w:t>
      </w:r>
      <w:r>
        <w:rPr>
          <w:u w:val="single"/>
        </w:rPr>
        <w:t xml:space="preserve"> </w:t>
      </w:r>
      <w:r>
        <w:rPr>
          <w:u w:val="single"/>
        </w:rPr>
        <w:t xml:space="preserve"> </w:t>
      </w:r>
      <w:r>
        <w:rPr>
          <w:u w:val="single"/>
        </w:rPr>
        <w:t xml:space="preserve">The term does not include a motor vehicle that is required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501, Transportation Code, to be titled;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502, Transportation Code, to be registered</w:t>
      </w:r>
      <w:r>
        <w:t xml:space="preserve"> [</w:t>
      </w:r>
      <w:r>
        <w:rPr>
          <w:strike/>
        </w:rPr>
        <w:t xml:space="preserve">has the meaning assigned by Section 23.1241, Tax Code</w:t>
      </w:r>
      <w:r>
        <w:t xml:space="preserv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89.003(a) and (b), Finance Code, are amended to read as follows:</w:t>
      </w:r>
    </w:p>
    <w:p w:rsidR="003F3435" w:rsidRDefault="0032493E">
      <w:pPr>
        <w:spacing w:line="480" w:lineRule="auto"/>
        <w:ind w:firstLine="720"/>
        <w:jc w:val="both"/>
      </w:pPr>
      <w:r>
        <w:t xml:space="preserve">(a)</w:t>
      </w:r>
      <w:r xml:space="preserve">
        <w:t> </w:t>
      </w:r>
      <w:r xml:space="preserve">
        <w:t> </w:t>
      </w:r>
      <w:r>
        <w:t xml:space="preserve">Each association and each federal association shall render for ad valorem taxation all of its personal property, other than </w:t>
      </w:r>
      <w:r>
        <w:rPr>
          <w:u w:val="single"/>
        </w:rPr>
        <w:t xml:space="preserve">tangible personal property</w:t>
      </w:r>
      <w:r>
        <w:t xml:space="preserve"> [</w:t>
      </w:r>
      <w:r>
        <w:rPr>
          <w:strike/>
        </w:rPr>
        <w:t xml:space="preserve">furniture, fixtures, equipment, and automobiles</w:t>
      </w:r>
      <w:r>
        <w:t xml:space="preserve">], as a whole at the value remaining after deducting the following from the total value of its entire assets:</w:t>
      </w:r>
    </w:p>
    <w:p w:rsidR="003F3435" w:rsidRDefault="0032493E">
      <w:pPr>
        <w:spacing w:line="480" w:lineRule="auto"/>
        <w:ind w:firstLine="1440"/>
        <w:jc w:val="both"/>
      </w:pPr>
      <w:r>
        <w:t xml:space="preserve">(1)</w:t>
      </w:r>
      <w:r xml:space="preserve">
        <w:t> </w:t>
      </w:r>
      <w:r xml:space="preserve">
        <w:t> </w:t>
      </w:r>
      <w:r>
        <w:t xml:space="preserve">all debts that it owes;</w:t>
      </w:r>
    </w:p>
    <w:p w:rsidR="003F3435" w:rsidRDefault="0032493E">
      <w:pPr>
        <w:spacing w:line="480" w:lineRule="auto"/>
        <w:ind w:firstLine="1440"/>
        <w:jc w:val="both"/>
      </w:pPr>
      <w:r>
        <w:t xml:space="preserve">(2)</w:t>
      </w:r>
      <w:r xml:space="preserve">
        <w:t> </w:t>
      </w:r>
      <w:r xml:space="preserve">
        <w:t> </w:t>
      </w:r>
      <w:r>
        <w:t xml:space="preserve">all tax-free securities that it owns;</w:t>
      </w:r>
    </w:p>
    <w:p w:rsidR="003F3435" w:rsidRDefault="0032493E">
      <w:pPr>
        <w:spacing w:line="480" w:lineRule="auto"/>
        <w:ind w:firstLine="1440"/>
        <w:jc w:val="both"/>
      </w:pPr>
      <w:r>
        <w:t xml:space="preserve">(3)</w:t>
      </w:r>
      <w:r xml:space="preserve">
        <w:t> </w:t>
      </w:r>
      <w:r xml:space="preserve">
        <w:t> </w:t>
      </w:r>
      <w:r>
        <w:t xml:space="preserve">its loss reserves and surplus;</w:t>
      </w:r>
    </w:p>
    <w:p w:rsidR="003F3435" w:rsidRDefault="0032493E">
      <w:pPr>
        <w:spacing w:line="480" w:lineRule="auto"/>
        <w:ind w:firstLine="1440"/>
        <w:jc w:val="both"/>
      </w:pPr>
      <w:r>
        <w:t xml:space="preserve">(4)</w:t>
      </w:r>
      <w:r xml:space="preserve">
        <w:t> </w:t>
      </w:r>
      <w:r xml:space="preserve">
        <w:t> </w:t>
      </w:r>
      <w:r>
        <w:t xml:space="preserve">its savings liability;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appraised value of its [</w:t>
      </w:r>
      <w:r>
        <w:rPr>
          <w:strike/>
        </w:rPr>
        <w:t xml:space="preserve">furniture, fixtures, and</w:t>
      </w:r>
      <w:r>
        <w:t xml:space="preserve">] real property</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value of its tangible personal property</w:t>
      </w:r>
      <w:r>
        <w:t xml:space="preserve">.</w:t>
      </w:r>
    </w:p>
    <w:p w:rsidR="003F3435" w:rsidRDefault="0032493E">
      <w:pPr>
        <w:spacing w:line="480" w:lineRule="auto"/>
        <w:ind w:firstLine="720"/>
        <w:jc w:val="both"/>
      </w:pPr>
      <w:r>
        <w:t xml:space="preserve">(b)</w:t>
      </w:r>
      <w:r xml:space="preserve">
        <w:t> </w:t>
      </w:r>
      <w:r xml:space="preserve">
        <w:t> </w:t>
      </w:r>
      <w:r>
        <w:t xml:space="preserve">The association or federal association shall render the personal property, other than </w:t>
      </w:r>
      <w:r>
        <w:rPr>
          <w:u w:val="single"/>
        </w:rPr>
        <w:t xml:space="preserve">tangible personal property</w:t>
      </w:r>
      <w:r>
        <w:t xml:space="preserve"> [</w:t>
      </w:r>
      <w:r>
        <w:rPr>
          <w:strike/>
        </w:rPr>
        <w:t xml:space="preserve">furniture, fixtures, equipment, and automobiles</w:t>
      </w:r>
      <w:r>
        <w:t xml:space="preserve">], to the chief appraiser of the appraisal district in the county in which its principal office is located.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total dollar amount of any exemptions granted under Section 11.251 or 11.253, Tax Code;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a portion of the market value of property not otherwise fully taxable by the district at market value because of action required by statute or the constitution of this state[</w:t>
      </w:r>
      <w:r>
        <w:rPr>
          <w:strike/>
        </w:rPr>
        <w:t xml:space="preserve">, other than Section 11.311, Tax Code,</w:t>
      </w:r>
      <w:r>
        <w:t xml:space="preserv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xml:space="preserve">
        <w:rPr>
          <w:strike/>
        </w:rPr>
        <w:t> </w:t>
      </w:r>
      <w:r xml:space="preserve">
        <w:rPr>
          <w:strike/>
        </w:rPr>
        <w:t> </w:t>
      </w:r>
      <w:r>
        <w:rPr>
          <w:strike/>
        </w:rP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rPr>
          <w:u w:val="single"/>
        </w:rPr>
        <w:t xml:space="preserve">(10)</w:t>
      </w:r>
      <w:r xml:space="preserve">
        <w:t> </w:t>
      </w:r>
      <w:r>
        <w:t xml:space="preserve">[</w:t>
      </w:r>
      <w:r>
        <w:rPr>
          <w:strike/>
        </w:rPr>
        <w:t xml:space="preserve">(12)</w:t>
      </w:r>
      <w:r>
        <w:t xml:space="preserve">]</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(13)</w:t>
      </w:r>
      <w:r>
        <w:t xml:space="preserve">]</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(14)</w:t>
      </w:r>
      <w:r>
        <w:t xml:space="preserve">]</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w:t>
      </w:r>
      <w:r>
        <w:rPr>
          <w:u w:val="single"/>
        </w:rPr>
        <w:t xml:space="preserve">(d)(11)</w:t>
      </w:r>
      <w:r>
        <w:t xml:space="preserve"> [</w:t>
      </w:r>
      <w:r>
        <w:rPr>
          <w:strike/>
        </w:rPr>
        <w:t xml:space="preserve">(d)(13)</w:t>
      </w:r>
      <w:r>
        <w:t xml:space="preserve">] subtract from the market value as determined by the appraisal district of residence homesteads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w:t>
      </w:r>
      <w:r>
        <w:rPr>
          <w:u w:val="single"/>
        </w:rPr>
        <w:t xml:space="preserve">(d)(11)</w:t>
      </w:r>
      <w:r>
        <w:t xml:space="preserve"> [</w:t>
      </w:r>
      <w:r>
        <w:rPr>
          <w:strike/>
        </w:rPr>
        <w:t xml:space="preserve">(d)(13)</w:t>
      </w:r>
      <w:r>
        <w:t xml:space="preserve">] subtract from the market value as estimated by the comptroller of residence homesteads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503.038(a),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w:t>
      </w:r>
      <w:r>
        <w:rPr>
          <w:strike/>
        </w:rPr>
        <w:t xml:space="preserve">has failed to demonstrate compliance with Sections 23.12, 23.121, and 23.122, Tax Code;</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misuses or allows the misuse of a temporary tag authorized under this chapter;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refuses to show on a buyer's temporary tag the date of sale or other reasonable information required by the department;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otherwise violates this chapter or a rule adopted under this chapter.</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(a) </w:t>
      </w:r>
      <w:r>
        <w:t xml:space="preserve">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6.24(c);</w:t>
      </w:r>
    </w:p>
    <w:p w:rsidR="003F3435" w:rsidRDefault="0032493E">
      <w:pPr>
        <w:spacing w:line="480" w:lineRule="auto"/>
        <w:ind w:firstLine="1440"/>
        <w:jc w:val="both"/>
      </w:pPr>
      <w:r>
        <w:t xml:space="preserve">(2)</w:t>
      </w:r>
      <w:r xml:space="preserve">
        <w:t> </w:t>
      </w:r>
      <w:r xml:space="preserve">
        <w:t> </w:t>
      </w:r>
      <w:r>
        <w:t xml:space="preserve">Sections 11.01(c), (d), and (e);</w:t>
      </w:r>
    </w:p>
    <w:p w:rsidR="003F3435" w:rsidRDefault="0032493E">
      <w:pPr>
        <w:spacing w:line="480" w:lineRule="auto"/>
        <w:ind w:firstLine="1440"/>
        <w:jc w:val="both"/>
      </w:pPr>
      <w:r>
        <w:t xml:space="preserve">(3)</w:t>
      </w:r>
      <w:r xml:space="preserve">
        <w:t> </w:t>
      </w:r>
      <w:r xml:space="preserve">
        <w:t> </w:t>
      </w:r>
      <w:r>
        <w:t xml:space="preserve">Section 11.11(h);</w:t>
      </w:r>
    </w:p>
    <w:p w:rsidR="003F3435" w:rsidRDefault="0032493E">
      <w:pPr>
        <w:spacing w:line="480" w:lineRule="auto"/>
        <w:ind w:firstLine="1440"/>
        <w:jc w:val="both"/>
      </w:pPr>
      <w:r>
        <w:t xml:space="preserve">(4)</w:t>
      </w:r>
      <w:r xml:space="preserve">
        <w:t> </w:t>
      </w:r>
      <w:r xml:space="preserve">
        <w:t> </w:t>
      </w:r>
      <w:r>
        <w:t xml:space="preserve">Section 11.14;</w:t>
      </w:r>
    </w:p>
    <w:p w:rsidR="003F3435" w:rsidRDefault="0032493E">
      <w:pPr>
        <w:spacing w:line="480" w:lineRule="auto"/>
        <w:ind w:firstLine="1440"/>
        <w:jc w:val="both"/>
      </w:pPr>
      <w:r>
        <w:t xml:space="preserve">(5)</w:t>
      </w:r>
      <w:r xml:space="preserve">
        <w:t> </w:t>
      </w:r>
      <w:r xml:space="preserve">
        <w:t> </w:t>
      </w:r>
      <w:r>
        <w:t xml:space="preserve">Section 11.141;</w:t>
      </w:r>
    </w:p>
    <w:p w:rsidR="003F3435" w:rsidRDefault="0032493E">
      <w:pPr>
        <w:spacing w:line="480" w:lineRule="auto"/>
        <w:ind w:firstLine="1440"/>
        <w:jc w:val="both"/>
      </w:pPr>
      <w:r>
        <w:t xml:space="preserve">(6)</w:t>
      </w:r>
      <w:r xml:space="preserve">
        <w:t> </w:t>
      </w:r>
      <w:r xml:space="preserve">
        <w:t> </w:t>
      </w:r>
      <w:r>
        <w:t xml:space="preserve">Section 11.145;</w:t>
      </w:r>
    </w:p>
    <w:p w:rsidR="003F3435" w:rsidRDefault="0032493E">
      <w:pPr>
        <w:spacing w:line="480" w:lineRule="auto"/>
        <w:ind w:firstLine="1440"/>
        <w:jc w:val="both"/>
      </w:pPr>
      <w:r>
        <w:t xml:space="preserve">(7)</w:t>
      </w:r>
      <w:r xml:space="preserve">
        <w:t> </w:t>
      </w:r>
      <w:r xml:space="preserve">
        <w:t> </w:t>
      </w:r>
      <w:r>
        <w:t xml:space="preserve">Section 11.15;</w:t>
      </w:r>
    </w:p>
    <w:p w:rsidR="003F3435" w:rsidRDefault="0032493E">
      <w:pPr>
        <w:spacing w:line="480" w:lineRule="auto"/>
        <w:ind w:firstLine="1440"/>
        <w:jc w:val="both"/>
      </w:pPr>
      <w:r>
        <w:t xml:space="preserve">(8)</w:t>
      </w:r>
      <w:r xml:space="preserve">
        <w:t> </w:t>
      </w:r>
      <w:r xml:space="preserve">
        <w:t> </w:t>
      </w:r>
      <w:r>
        <w:t xml:space="preserve">Section 11.16;</w:t>
      </w:r>
    </w:p>
    <w:p w:rsidR="003F3435" w:rsidRDefault="0032493E">
      <w:pPr>
        <w:spacing w:line="480" w:lineRule="auto"/>
        <w:ind w:firstLine="1440"/>
        <w:jc w:val="both"/>
      </w:pPr>
      <w:r>
        <w:t xml:space="preserve">(9)</w:t>
      </w:r>
      <w:r xml:space="preserve">
        <w:t> </w:t>
      </w:r>
      <w:r xml:space="preserve">
        <w:t> </w:t>
      </w:r>
      <w:r>
        <w:t xml:space="preserve">Section 11.161;</w:t>
      </w:r>
    </w:p>
    <w:p w:rsidR="003F3435" w:rsidRDefault="0032493E">
      <w:pPr>
        <w:spacing w:line="480" w:lineRule="auto"/>
        <w:ind w:firstLine="1440"/>
        <w:jc w:val="both"/>
      </w:pPr>
      <w:r>
        <w:t xml:space="preserve">(10)</w:t>
      </w:r>
      <w:r xml:space="preserve">
        <w:t> </w:t>
      </w:r>
      <w:r xml:space="preserve">
        <w:t> </w:t>
      </w:r>
      <w:r>
        <w:t xml:space="preserve">Section 11.23(f);</w:t>
      </w:r>
    </w:p>
    <w:p w:rsidR="003F3435" w:rsidRDefault="0032493E">
      <w:pPr>
        <w:spacing w:line="480" w:lineRule="auto"/>
        <w:ind w:firstLine="1440"/>
        <w:jc w:val="both"/>
      </w:pPr>
      <w:r>
        <w:t xml:space="preserve">(11)</w:t>
      </w:r>
      <w:r xml:space="preserve">
        <w:t> </w:t>
      </w:r>
      <w:r xml:space="preserve">
        <w:t> </w:t>
      </w:r>
      <w:r>
        <w:t xml:space="preserve">Section 11.25;</w:t>
      </w:r>
    </w:p>
    <w:p w:rsidR="003F3435" w:rsidRDefault="0032493E">
      <w:pPr>
        <w:spacing w:line="480" w:lineRule="auto"/>
        <w:ind w:firstLine="1440"/>
        <w:jc w:val="both"/>
      </w:pPr>
      <w:r>
        <w:t xml:space="preserve">(12)</w:t>
      </w:r>
      <w:r xml:space="preserve">
        <w:t> </w:t>
      </w:r>
      <w:r xml:space="preserve">
        <w:t> </w:t>
      </w:r>
      <w:r>
        <w:t xml:space="preserve">Section 11.251;</w:t>
      </w:r>
    </w:p>
    <w:p w:rsidR="003F3435" w:rsidRDefault="0032493E">
      <w:pPr>
        <w:spacing w:line="480" w:lineRule="auto"/>
        <w:ind w:firstLine="1440"/>
        <w:jc w:val="both"/>
      </w:pPr>
      <w:r>
        <w:t xml:space="preserve">(13)</w:t>
      </w:r>
      <w:r xml:space="preserve">
        <w:t> </w:t>
      </w:r>
      <w:r xml:space="preserve">
        <w:t> </w:t>
      </w:r>
      <w:r>
        <w:t xml:space="preserve">Section 11.252;</w:t>
      </w:r>
    </w:p>
    <w:p w:rsidR="003F3435" w:rsidRDefault="0032493E">
      <w:pPr>
        <w:spacing w:line="480" w:lineRule="auto"/>
        <w:ind w:firstLine="1440"/>
        <w:jc w:val="both"/>
      </w:pPr>
      <w:r>
        <w:t xml:space="preserve">(14)</w:t>
      </w:r>
      <w:r xml:space="preserve">
        <w:t> </w:t>
      </w:r>
      <w:r xml:space="preserve">
        <w:t> </w:t>
      </w:r>
      <w:r>
        <w:t xml:space="preserve">Section 11.253;</w:t>
      </w:r>
    </w:p>
    <w:p w:rsidR="003F3435" w:rsidRDefault="0032493E">
      <w:pPr>
        <w:spacing w:line="480" w:lineRule="auto"/>
        <w:ind w:firstLine="1440"/>
        <w:jc w:val="both"/>
      </w:pPr>
      <w:r>
        <w:t xml:space="preserve">(15)</w:t>
      </w:r>
      <w:r xml:space="preserve">
        <w:t> </w:t>
      </w:r>
      <w:r xml:space="preserve">
        <w:t> </w:t>
      </w:r>
      <w:r>
        <w:t xml:space="preserve">Section 11.254;</w:t>
      </w:r>
    </w:p>
    <w:p w:rsidR="003F3435" w:rsidRDefault="0032493E">
      <w:pPr>
        <w:spacing w:line="480" w:lineRule="auto"/>
        <w:ind w:firstLine="1440"/>
        <w:jc w:val="both"/>
      </w:pPr>
      <w:r>
        <w:t xml:space="preserve">(16)</w:t>
      </w:r>
      <w:r xml:space="preserve">
        <w:t> </w:t>
      </w:r>
      <w:r xml:space="preserve">
        <w:t> </w:t>
      </w:r>
      <w:r>
        <w:t xml:space="preserve">Section 11.27(a-1);</w:t>
      </w:r>
    </w:p>
    <w:p w:rsidR="003F3435" w:rsidRDefault="0032493E">
      <w:pPr>
        <w:spacing w:line="480" w:lineRule="auto"/>
        <w:ind w:firstLine="1440"/>
        <w:jc w:val="both"/>
      </w:pPr>
      <w:r>
        <w:t xml:space="preserve">(17)</w:t>
      </w:r>
      <w:r xml:space="preserve">
        <w:t> </w:t>
      </w:r>
      <w:r xml:space="preserve">
        <w:t> </w:t>
      </w:r>
      <w:r>
        <w:t xml:space="preserve">Section 11.271;</w:t>
      </w:r>
    </w:p>
    <w:p w:rsidR="003F3435" w:rsidRDefault="0032493E">
      <w:pPr>
        <w:spacing w:line="480" w:lineRule="auto"/>
        <w:ind w:firstLine="1440"/>
        <w:jc w:val="both"/>
      </w:pPr>
      <w:r>
        <w:t xml:space="preserve">(18)</w:t>
      </w:r>
      <w:r xml:space="preserve">
        <w:t> </w:t>
      </w:r>
      <w:r xml:space="preserve">
        <w:t> </w:t>
      </w:r>
      <w:r>
        <w:t xml:space="preserve">Section 11.311;</w:t>
      </w:r>
    </w:p>
    <w:p w:rsidR="003F3435" w:rsidRDefault="0032493E">
      <w:pPr>
        <w:spacing w:line="480" w:lineRule="auto"/>
        <w:ind w:firstLine="1440"/>
        <w:jc w:val="both"/>
      </w:pPr>
      <w:r>
        <w:t xml:space="preserve">(19)</w:t>
      </w:r>
      <w:r xml:space="preserve">
        <w:t> </w:t>
      </w:r>
      <w:r xml:space="preserve">
        <w:t> </w:t>
      </w:r>
      <w:r>
        <w:t xml:space="preserve">Section 11.315;</w:t>
      </w:r>
    </w:p>
    <w:p w:rsidR="003F3435" w:rsidRDefault="0032493E">
      <w:pPr>
        <w:spacing w:line="480" w:lineRule="auto"/>
        <w:ind w:firstLine="1440"/>
        <w:jc w:val="both"/>
      </w:pPr>
      <w:r>
        <w:t xml:space="preserve">(20)</w:t>
      </w:r>
      <w:r xml:space="preserve">
        <w:t> </w:t>
      </w:r>
      <w:r xml:space="preserve">
        <w:t> </w:t>
      </w:r>
      <w:r>
        <w:t xml:space="preserve">Section 11.33;</w:t>
      </w:r>
    </w:p>
    <w:p w:rsidR="003F3435" w:rsidRDefault="0032493E">
      <w:pPr>
        <w:spacing w:line="480" w:lineRule="auto"/>
        <w:ind w:firstLine="1440"/>
        <w:jc w:val="both"/>
      </w:pPr>
      <w:r>
        <w:t xml:space="preserve">(21)</w:t>
      </w:r>
      <w:r xml:space="preserve">
        <w:t> </w:t>
      </w:r>
      <w:r xml:space="preserve">
        <w:t> </w:t>
      </w:r>
      <w:r>
        <w:t xml:space="preserve">Section 11.437;</w:t>
      </w:r>
    </w:p>
    <w:p w:rsidR="003F3435" w:rsidRDefault="0032493E">
      <w:pPr>
        <w:spacing w:line="480" w:lineRule="auto"/>
        <w:ind w:firstLine="1440"/>
        <w:jc w:val="both"/>
      </w:pPr>
      <w:r>
        <w:t xml:space="preserve">(22)</w:t>
      </w:r>
      <w:r xml:space="preserve">
        <w:t> </w:t>
      </w:r>
      <w:r xml:space="preserve">
        <w:t> </w:t>
      </w:r>
      <w:r>
        <w:t xml:space="preserve">Section 11.4391;</w:t>
      </w:r>
    </w:p>
    <w:p w:rsidR="003F3435" w:rsidRDefault="0032493E">
      <w:pPr>
        <w:spacing w:line="480" w:lineRule="auto"/>
        <w:ind w:firstLine="1440"/>
        <w:jc w:val="both"/>
      </w:pPr>
      <w:r>
        <w:t xml:space="preserve">(23)</w:t>
      </w:r>
      <w:r xml:space="preserve">
        <w:t> </w:t>
      </w:r>
      <w:r xml:space="preserve">
        <w:t> </w:t>
      </w:r>
      <w:r>
        <w:t xml:space="preserve">Section 21.02;</w:t>
      </w:r>
    </w:p>
    <w:p w:rsidR="003F3435" w:rsidRDefault="0032493E">
      <w:pPr>
        <w:spacing w:line="480" w:lineRule="auto"/>
        <w:ind w:firstLine="1440"/>
        <w:jc w:val="both"/>
      </w:pPr>
      <w:r>
        <w:t xml:space="preserve">(24)</w:t>
      </w:r>
      <w:r xml:space="preserve">
        <w:t> </w:t>
      </w:r>
      <w:r xml:space="preserve">
        <w:t> </w:t>
      </w:r>
      <w:r>
        <w:t xml:space="preserve">Section 21.021;</w:t>
      </w:r>
    </w:p>
    <w:p w:rsidR="003F3435" w:rsidRDefault="0032493E">
      <w:pPr>
        <w:spacing w:line="480" w:lineRule="auto"/>
        <w:ind w:firstLine="1440"/>
        <w:jc w:val="both"/>
      </w:pPr>
      <w:r>
        <w:t xml:space="preserve">(25)</w:t>
      </w:r>
      <w:r xml:space="preserve">
        <w:t> </w:t>
      </w:r>
      <w:r xml:space="preserve">
        <w:t> </w:t>
      </w:r>
      <w:r>
        <w:t xml:space="preserve">Section 21.03;</w:t>
      </w:r>
    </w:p>
    <w:p w:rsidR="003F3435" w:rsidRDefault="0032493E">
      <w:pPr>
        <w:spacing w:line="480" w:lineRule="auto"/>
        <w:ind w:firstLine="1440"/>
        <w:jc w:val="both"/>
      </w:pPr>
      <w:r>
        <w:t xml:space="preserve">(26)</w:t>
      </w:r>
      <w:r xml:space="preserve">
        <w:t> </w:t>
      </w:r>
      <w:r xml:space="preserve">
        <w:t> </w:t>
      </w:r>
      <w:r>
        <w:t xml:space="preserve">Section 21.031;</w:t>
      </w:r>
    </w:p>
    <w:p w:rsidR="003F3435" w:rsidRDefault="0032493E">
      <w:pPr>
        <w:spacing w:line="480" w:lineRule="auto"/>
        <w:ind w:firstLine="1440"/>
        <w:jc w:val="both"/>
      </w:pPr>
      <w:r>
        <w:t xml:space="preserve">(27)</w:t>
      </w:r>
      <w:r xml:space="preserve">
        <w:t> </w:t>
      </w:r>
      <w:r xml:space="preserve">
        <w:t> </w:t>
      </w:r>
      <w:r>
        <w:t xml:space="preserve">Section 21.04;</w:t>
      </w:r>
    </w:p>
    <w:p w:rsidR="003F3435" w:rsidRDefault="0032493E">
      <w:pPr>
        <w:spacing w:line="480" w:lineRule="auto"/>
        <w:ind w:firstLine="1440"/>
        <w:jc w:val="both"/>
      </w:pPr>
      <w:r>
        <w:t xml:space="preserve">(28)</w:t>
      </w:r>
      <w:r xml:space="preserve">
        <w:t> </w:t>
      </w:r>
      <w:r xml:space="preserve">
        <w:t> </w:t>
      </w:r>
      <w:r>
        <w:t xml:space="preserve">Section 21.05;</w:t>
      </w:r>
    </w:p>
    <w:p w:rsidR="003F3435" w:rsidRDefault="0032493E">
      <w:pPr>
        <w:spacing w:line="480" w:lineRule="auto"/>
        <w:ind w:firstLine="1440"/>
        <w:jc w:val="both"/>
      </w:pPr>
      <w:r>
        <w:t xml:space="preserve">(29)</w:t>
      </w:r>
      <w:r xml:space="preserve">
        <w:t> </w:t>
      </w:r>
      <w:r xml:space="preserve">
        <w:t> </w:t>
      </w:r>
      <w:r>
        <w:t xml:space="preserve">Section 21.055;</w:t>
      </w:r>
    </w:p>
    <w:p w:rsidR="003F3435" w:rsidRDefault="0032493E">
      <w:pPr>
        <w:spacing w:line="480" w:lineRule="auto"/>
        <w:ind w:firstLine="1440"/>
        <w:jc w:val="both"/>
      </w:pPr>
      <w:r>
        <w:t xml:space="preserve">(30)</w:t>
      </w:r>
      <w:r xml:space="preserve">
        <w:t> </w:t>
      </w:r>
      <w:r xml:space="preserve">
        <w:t> </w:t>
      </w:r>
      <w:r>
        <w:t xml:space="preserve">Section 21.07;</w:t>
      </w:r>
    </w:p>
    <w:p w:rsidR="003F3435" w:rsidRDefault="0032493E">
      <w:pPr>
        <w:spacing w:line="480" w:lineRule="auto"/>
        <w:ind w:firstLine="1440"/>
        <w:jc w:val="both"/>
      </w:pPr>
      <w:r>
        <w:t xml:space="preserve">(31)</w:t>
      </w:r>
      <w:r xml:space="preserve">
        <w:t> </w:t>
      </w:r>
      <w:r xml:space="preserve">
        <w:t> </w:t>
      </w:r>
      <w:r>
        <w:t xml:space="preserve">Section 21.09;</w:t>
      </w:r>
    </w:p>
    <w:p w:rsidR="003F3435" w:rsidRDefault="0032493E">
      <w:pPr>
        <w:spacing w:line="480" w:lineRule="auto"/>
        <w:ind w:firstLine="1440"/>
        <w:jc w:val="both"/>
      </w:pPr>
      <w:r>
        <w:t xml:space="preserve">(32)</w:t>
      </w:r>
      <w:r xml:space="preserve">
        <w:t> </w:t>
      </w:r>
      <w:r xml:space="preserve">
        <w:t> </w:t>
      </w:r>
      <w:r>
        <w:t xml:space="preserve">Section 21.10;</w:t>
      </w:r>
    </w:p>
    <w:p w:rsidR="003F3435" w:rsidRDefault="0032493E">
      <w:pPr>
        <w:spacing w:line="480" w:lineRule="auto"/>
        <w:ind w:firstLine="1440"/>
        <w:jc w:val="both"/>
      </w:pPr>
      <w:r>
        <w:t xml:space="preserve">(33)</w:t>
      </w:r>
      <w:r xml:space="preserve">
        <w:t> </w:t>
      </w:r>
      <w:r xml:space="preserve">
        <w:t> </w:t>
      </w:r>
      <w:r>
        <w:t xml:space="preserve">Sections 22.01(e), (i), (j), (k), and (m);</w:t>
      </w:r>
    </w:p>
    <w:p w:rsidR="003F3435" w:rsidRDefault="0032493E">
      <w:pPr>
        <w:spacing w:line="480" w:lineRule="auto"/>
        <w:ind w:firstLine="1440"/>
        <w:jc w:val="both"/>
      </w:pPr>
      <w:r>
        <w:t xml:space="preserve">(34)</w:t>
      </w:r>
      <w:r xml:space="preserve">
        <w:t> </w:t>
      </w:r>
      <w:r xml:space="preserve">
        <w:t> </w:t>
      </w:r>
      <w:r>
        <w:t xml:space="preserve">Sections 22.04(b), (c), and (d);</w:t>
      </w:r>
    </w:p>
    <w:p w:rsidR="003F3435" w:rsidRDefault="0032493E">
      <w:pPr>
        <w:spacing w:line="480" w:lineRule="auto"/>
        <w:ind w:firstLine="1440"/>
        <w:jc w:val="both"/>
      </w:pPr>
      <w:r>
        <w:t xml:space="preserve">(35)</w:t>
      </w:r>
      <w:r xml:space="preserve">
        <w:t> </w:t>
      </w:r>
      <w:r xml:space="preserve">
        <w:t> </w:t>
      </w:r>
      <w:r>
        <w:t xml:space="preserve">Sections 22.07(a) and (b);</w:t>
      </w:r>
    </w:p>
    <w:p w:rsidR="003F3435" w:rsidRDefault="0032493E">
      <w:pPr>
        <w:spacing w:line="480" w:lineRule="auto"/>
        <w:ind w:firstLine="1440"/>
        <w:jc w:val="both"/>
      </w:pPr>
      <w:r>
        <w:t xml:space="preserve">(36)</w:t>
      </w:r>
      <w:r xml:space="preserve">
        <w:t> </w:t>
      </w:r>
      <w:r xml:space="preserve">
        <w:t> </w:t>
      </w:r>
      <w:r>
        <w:t xml:space="preserve">Section 23.121;</w:t>
      </w:r>
    </w:p>
    <w:p w:rsidR="003F3435" w:rsidRDefault="0032493E">
      <w:pPr>
        <w:spacing w:line="480" w:lineRule="auto"/>
        <w:ind w:firstLine="1440"/>
        <w:jc w:val="both"/>
      </w:pPr>
      <w:r>
        <w:t xml:space="preserve">(37)</w:t>
      </w:r>
      <w:r xml:space="preserve">
        <w:t> </w:t>
      </w:r>
      <w:r xml:space="preserve">
        <w:t> </w:t>
      </w:r>
      <w:r>
        <w:t xml:space="preserve">Section 23.1211;</w:t>
      </w:r>
    </w:p>
    <w:p w:rsidR="003F3435" w:rsidRDefault="0032493E">
      <w:pPr>
        <w:spacing w:line="480" w:lineRule="auto"/>
        <w:ind w:firstLine="1440"/>
        <w:jc w:val="both"/>
      </w:pPr>
      <w:r>
        <w:t xml:space="preserve">(38)</w:t>
      </w:r>
      <w:r xml:space="preserve">
        <w:t> </w:t>
      </w:r>
      <w:r xml:space="preserve">
        <w:t> </w:t>
      </w:r>
      <w:r>
        <w:t xml:space="preserve">Section 23.122;</w:t>
      </w:r>
    </w:p>
    <w:p w:rsidR="003F3435" w:rsidRDefault="0032493E">
      <w:pPr>
        <w:spacing w:line="480" w:lineRule="auto"/>
        <w:ind w:firstLine="1440"/>
        <w:jc w:val="both"/>
      </w:pPr>
      <w:r>
        <w:t xml:space="preserve">(39)</w:t>
      </w:r>
      <w:r xml:space="preserve">
        <w:t> </w:t>
      </w:r>
      <w:r xml:space="preserve">
        <w:t> </w:t>
      </w:r>
      <w:r>
        <w:t xml:space="preserve">Section 23.123;</w:t>
      </w:r>
    </w:p>
    <w:p w:rsidR="003F3435" w:rsidRDefault="0032493E">
      <w:pPr>
        <w:spacing w:line="480" w:lineRule="auto"/>
        <w:ind w:firstLine="1440"/>
        <w:jc w:val="both"/>
      </w:pPr>
      <w:r>
        <w:t xml:space="preserve">(40)</w:t>
      </w:r>
      <w:r xml:space="preserve">
        <w:t> </w:t>
      </w:r>
      <w:r xml:space="preserve">
        <w:t> </w:t>
      </w:r>
      <w:r>
        <w:t xml:space="preserve">Section 23.124;</w:t>
      </w:r>
    </w:p>
    <w:p w:rsidR="003F3435" w:rsidRDefault="0032493E">
      <w:pPr>
        <w:spacing w:line="480" w:lineRule="auto"/>
        <w:ind w:firstLine="1440"/>
        <w:jc w:val="both"/>
      </w:pPr>
      <w:r>
        <w:t xml:space="preserve">(41)</w:t>
      </w:r>
      <w:r xml:space="preserve">
        <w:t> </w:t>
      </w:r>
      <w:r xml:space="preserve">
        <w:t> </w:t>
      </w:r>
      <w:r>
        <w:t xml:space="preserve">Section 23.1241;</w:t>
      </w:r>
    </w:p>
    <w:p w:rsidR="003F3435" w:rsidRDefault="0032493E">
      <w:pPr>
        <w:spacing w:line="480" w:lineRule="auto"/>
        <w:ind w:firstLine="1440"/>
        <w:jc w:val="both"/>
      </w:pPr>
      <w:r>
        <w:t xml:space="preserve">(42)</w:t>
      </w:r>
      <w:r xml:space="preserve">
        <w:t> </w:t>
      </w:r>
      <w:r xml:space="preserve">
        <w:t> </w:t>
      </w:r>
      <w:r>
        <w:t xml:space="preserve">Section 23.1242;</w:t>
      </w:r>
    </w:p>
    <w:p w:rsidR="003F3435" w:rsidRDefault="0032493E">
      <w:pPr>
        <w:spacing w:line="480" w:lineRule="auto"/>
        <w:ind w:firstLine="1440"/>
        <w:jc w:val="both"/>
      </w:pPr>
      <w:r>
        <w:t xml:space="preserve">(43)</w:t>
      </w:r>
      <w:r xml:space="preserve">
        <w:t> </w:t>
      </w:r>
      <w:r xml:space="preserve">
        <w:t> </w:t>
      </w:r>
      <w:r>
        <w:t xml:space="preserve">Section 23.1243;</w:t>
      </w:r>
    </w:p>
    <w:p w:rsidR="003F3435" w:rsidRDefault="0032493E">
      <w:pPr>
        <w:spacing w:line="480" w:lineRule="auto"/>
        <w:ind w:firstLine="1440"/>
        <w:jc w:val="both"/>
      </w:pPr>
      <w:r>
        <w:t xml:space="preserve">(44)</w:t>
      </w:r>
      <w:r xml:space="preserve">
        <w:t> </w:t>
      </w:r>
      <w:r xml:space="preserve">
        <w:t> </w:t>
      </w:r>
      <w:r>
        <w:t xml:space="preserve">Section 23.125;</w:t>
      </w:r>
    </w:p>
    <w:p w:rsidR="003F3435" w:rsidRDefault="0032493E">
      <w:pPr>
        <w:spacing w:line="480" w:lineRule="auto"/>
        <w:ind w:firstLine="1440"/>
        <w:jc w:val="both"/>
      </w:pPr>
      <w:r>
        <w:t xml:space="preserve">(45)</w:t>
      </w:r>
      <w:r xml:space="preserve">
        <w:t> </w:t>
      </w:r>
      <w:r xml:space="preserve">
        <w:t> </w:t>
      </w:r>
      <w:r>
        <w:t xml:space="preserve">Section 23.126;</w:t>
      </w:r>
    </w:p>
    <w:p w:rsidR="003F3435" w:rsidRDefault="0032493E">
      <w:pPr>
        <w:spacing w:line="480" w:lineRule="auto"/>
        <w:ind w:firstLine="1440"/>
        <w:jc w:val="both"/>
      </w:pPr>
      <w:r>
        <w:t xml:space="preserve">(46)</w:t>
      </w:r>
      <w:r xml:space="preserve">
        <w:t> </w:t>
      </w:r>
      <w:r xml:space="preserve">
        <w:t> </w:t>
      </w:r>
      <w:r>
        <w:t xml:space="preserve">Section 23.127;</w:t>
      </w:r>
    </w:p>
    <w:p w:rsidR="003F3435" w:rsidRDefault="0032493E">
      <w:pPr>
        <w:spacing w:line="480" w:lineRule="auto"/>
        <w:ind w:firstLine="1440"/>
        <w:jc w:val="both"/>
      </w:pPr>
      <w:r>
        <w:t xml:space="preserve">(47)</w:t>
      </w:r>
      <w:r xml:space="preserve">
        <w:t> </w:t>
      </w:r>
      <w:r xml:space="preserve">
        <w:t> </w:t>
      </w:r>
      <w:r>
        <w:t xml:space="preserve">Section 23.128;</w:t>
      </w:r>
    </w:p>
    <w:p w:rsidR="003F3435" w:rsidRDefault="0032493E">
      <w:pPr>
        <w:spacing w:line="480" w:lineRule="auto"/>
        <w:ind w:firstLine="1440"/>
        <w:jc w:val="both"/>
      </w:pPr>
      <w:r>
        <w:t xml:space="preserve">(48)</w:t>
      </w:r>
      <w:r xml:space="preserve">
        <w:t> </w:t>
      </w:r>
      <w:r xml:space="preserve">
        <w:t> </w:t>
      </w:r>
      <w:r>
        <w:t xml:space="preserve">Section 23.129;</w:t>
      </w:r>
    </w:p>
    <w:p w:rsidR="003F3435" w:rsidRDefault="0032493E">
      <w:pPr>
        <w:spacing w:line="480" w:lineRule="auto"/>
        <w:ind w:firstLine="1440"/>
        <w:jc w:val="both"/>
      </w:pPr>
      <w:r>
        <w:t xml:space="preserve">(49)</w:t>
      </w:r>
      <w:r xml:space="preserve">
        <w:t> </w:t>
      </w:r>
      <w:r xml:space="preserve">
        <w:t> </w:t>
      </w:r>
      <w:r>
        <w:t xml:space="preserve">Section 23.24;</w:t>
      </w:r>
    </w:p>
    <w:p w:rsidR="003F3435" w:rsidRDefault="0032493E">
      <w:pPr>
        <w:spacing w:line="480" w:lineRule="auto"/>
        <w:ind w:firstLine="1440"/>
        <w:jc w:val="both"/>
      </w:pPr>
      <w:r>
        <w:t xml:space="preserve">(50)</w:t>
      </w:r>
      <w:r xml:space="preserve">
        <w:t> </w:t>
      </w:r>
      <w:r xml:space="preserve">
        <w:t> </w:t>
      </w:r>
      <w:r>
        <w:t xml:space="preserve">Chapter 24;</w:t>
      </w:r>
    </w:p>
    <w:p w:rsidR="003F3435" w:rsidRDefault="0032493E">
      <w:pPr>
        <w:spacing w:line="480" w:lineRule="auto"/>
        <w:ind w:firstLine="1440"/>
        <w:jc w:val="both"/>
      </w:pPr>
      <w:r>
        <w:t xml:space="preserve">(51)</w:t>
      </w:r>
      <w:r xml:space="preserve">
        <w:t> </w:t>
      </w:r>
      <w:r xml:space="preserve">
        <w:t> </w:t>
      </w:r>
      <w:r>
        <w:t xml:space="preserve">Section 25.25(c-1);</w:t>
      </w:r>
    </w:p>
    <w:p w:rsidR="003F3435" w:rsidRDefault="0032493E">
      <w:pPr>
        <w:spacing w:line="480" w:lineRule="auto"/>
        <w:ind w:firstLine="1440"/>
        <w:jc w:val="both"/>
      </w:pPr>
      <w:r>
        <w:t xml:space="preserve">(52)</w:t>
      </w:r>
      <w:r xml:space="preserve">
        <w:t> </w:t>
      </w:r>
      <w:r xml:space="preserve">
        <w:t> </w:t>
      </w:r>
      <w:r>
        <w:t xml:space="preserve">Section 33.11;</w:t>
      </w:r>
    </w:p>
    <w:p w:rsidR="003F3435" w:rsidRDefault="0032493E">
      <w:pPr>
        <w:spacing w:line="480" w:lineRule="auto"/>
        <w:ind w:firstLine="1440"/>
        <w:jc w:val="both"/>
      </w:pPr>
      <w:r>
        <w:t xml:space="preserve">(53)</w:t>
      </w:r>
      <w:r xml:space="preserve">
        <w:t> </w:t>
      </w:r>
      <w:r xml:space="preserve">
        <w:t> </w:t>
      </w:r>
      <w:r>
        <w:t xml:space="preserve">Subchapter B, Chapter 33;</w:t>
      </w:r>
    </w:p>
    <w:p w:rsidR="003F3435" w:rsidRDefault="0032493E">
      <w:pPr>
        <w:spacing w:line="480" w:lineRule="auto"/>
        <w:ind w:firstLine="1440"/>
        <w:jc w:val="both"/>
      </w:pPr>
      <w:r>
        <w:t xml:space="preserve">(54)</w:t>
      </w:r>
      <w:r xml:space="preserve">
        <w:t> </w:t>
      </w:r>
      <w:r xml:space="preserve">
        <w:t> </w:t>
      </w:r>
      <w:r>
        <w:t xml:space="preserve">Section 41.413(a);</w:t>
      </w:r>
    </w:p>
    <w:p w:rsidR="003F3435" w:rsidRDefault="0032493E">
      <w:pPr>
        <w:spacing w:line="480" w:lineRule="auto"/>
        <w:ind w:firstLine="1440"/>
        <w:jc w:val="both"/>
      </w:pPr>
      <w:r>
        <w:t xml:space="preserve">(55)</w:t>
      </w:r>
      <w:r xml:space="preserve">
        <w:t> </w:t>
      </w:r>
      <w:r xml:space="preserve">
        <w:t> </w:t>
      </w:r>
      <w:r>
        <w:t xml:space="preserve">Section 41.47(c-1);</w:t>
      </w:r>
    </w:p>
    <w:p w:rsidR="003F3435" w:rsidRDefault="0032493E">
      <w:pPr>
        <w:spacing w:line="480" w:lineRule="auto"/>
        <w:ind w:firstLine="1440"/>
        <w:jc w:val="both"/>
      </w:pPr>
      <w:r>
        <w:t xml:space="preserve">(56)</w:t>
      </w:r>
      <w:r xml:space="preserve">
        <w:t> </w:t>
      </w:r>
      <w:r xml:space="preserve">
        <w:t> </w:t>
      </w:r>
      <w:r>
        <w:t xml:space="preserve">Section 42.03; and</w:t>
      </w:r>
    </w:p>
    <w:p w:rsidR="003F3435" w:rsidRDefault="0032493E">
      <w:pPr>
        <w:spacing w:line="480" w:lineRule="auto"/>
        <w:ind w:firstLine="1440"/>
        <w:jc w:val="both"/>
      </w:pPr>
      <w:r>
        <w:t xml:space="preserve">(57)</w:t>
      </w:r>
      <w:r xml:space="preserve">
        <w:t> </w:t>
      </w:r>
      <w:r xml:space="preserve">
        <w:t> </w:t>
      </w:r>
      <w:r>
        <w:t xml:space="preserve">Section 42.05.</w:t>
      </w:r>
    </w:p>
    <w:p w:rsidR="003F3435" w:rsidRDefault="0032493E">
      <w:pPr>
        <w:spacing w:line="480" w:lineRule="auto"/>
        <w:ind w:firstLine="720"/>
        <w:jc w:val="both"/>
      </w:pPr>
      <w:r>
        <w:t xml:space="preserve">(b)</w:t>
      </w:r>
      <w:r xml:space="preserve">
        <w:t> </w:t>
      </w:r>
      <w:r xml:space="preserve">
        <w:t> </w:t>
      </w:r>
      <w:r>
        <w:t xml:space="preserve">Sections 49.302(b) and 49.304, Education Code, are repealed.</w:t>
      </w:r>
    </w:p>
    <w:p w:rsidR="003F3435" w:rsidRDefault="0032493E">
      <w:pPr>
        <w:spacing w:line="480" w:lineRule="auto"/>
        <w:ind w:firstLine="720"/>
        <w:jc w:val="both"/>
      </w:pPr>
      <w:r>
        <w:t xml:space="preserve">(c)</w:t>
      </w:r>
      <w:r xml:space="preserve">
        <w:t> </w:t>
      </w:r>
      <w:r xml:space="preserve">
        <w:t> </w:t>
      </w:r>
      <w:r>
        <w:t xml:space="preserve">Section 89.003(c), Finance Code, is repealed.</w:t>
      </w:r>
    </w:p>
    <w:p w:rsidR="003F3435" w:rsidRDefault="0032493E">
      <w:pPr>
        <w:spacing w:line="480" w:lineRule="auto"/>
        <w:ind w:firstLine="720"/>
        <w:jc w:val="both"/>
      </w:pPr>
      <w:r>
        <w:t xml:space="preserve">(d)</w:t>
      </w:r>
      <w:r xml:space="preserve">
        <w:t> </w:t>
      </w:r>
      <w:r xml:space="preserve">
        <w:t> </w:t>
      </w:r>
      <w:r>
        <w:t xml:space="preserve">Sections 379B.011(c), (d), and (e), Local Government Code, are repealed.</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23.121, 23.122, 23.123, 23.124, 23.125, 23.126, 23.127, and 23.128, Tax Code, as repealed by this Act, apply only to an offense committed before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The changes made to Section 25.25, Tax Code, by this Act apply only to a motion to correct an appraisal roll filed on or after the effective date of this Act.  A motion to correct an appraisal roll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53</w:t>
      </w:r>
      <w:r>
        <w:t xml:space="preserve">. </w:t>
      </w:r>
      <w:r>
        <w:t xml:space="preserve"> </w:t>
      </w:r>
      <w:r>
        <w:t xml:space="preserve">Sections 403.302(d) and (i), Government Code, as amended by this Act, apply only to the determination of the total taxable value of property in a school district for a tax year that begins on or after the effective date of this Act. The determination of the total taxable value of property in a school district for a tax year that begins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Notwithstanding the changes in law made by this Act to the provisions of the Tax Code, Agriculture Code, Business &amp; Commerce Code, Finance Code, and Transportation Code amended by this Act and the repeal by this Act of provisions of the Tax Code and Finance Code, each of those provisions, as it existed immediately before January 1, 2024, is continued in effect for the purpose of the levy and collection of an ad valorem tax on tangible personal property imposed:</w:t>
      </w:r>
    </w:p>
    <w:p w:rsidR="003F3435" w:rsidRDefault="0032493E">
      <w:pPr>
        <w:spacing w:line="480" w:lineRule="auto"/>
        <w:ind w:firstLine="1440"/>
        <w:jc w:val="both"/>
      </w:pPr>
      <w:r>
        <w:t xml:space="preserve">(1)</w:t>
      </w:r>
      <w:r xml:space="preserve">
        <w:t> </w:t>
      </w:r>
      <w:r xml:space="preserve">
        <w:t> </w:t>
      </w:r>
      <w:r>
        <w:t xml:space="preserve">before January 1, 2024; or</w:t>
      </w:r>
    </w:p>
    <w:p w:rsidR="003F3435" w:rsidRDefault="0032493E">
      <w:pPr>
        <w:spacing w:line="480" w:lineRule="auto"/>
        <w:ind w:firstLine="1440"/>
        <w:jc w:val="both"/>
      </w:pPr>
      <w:r>
        <w:t xml:space="preserve">(2)</w:t>
      </w:r>
      <w:r xml:space="preserve">
        <w:t> </w:t>
      </w:r>
      <w:r xml:space="preserve">
        <w:t> </w:t>
      </w:r>
      <w:r>
        <w:t xml:space="preserve">pursuant to Section 1(b-1), Article VIII, Texas Constitution.</w:t>
      </w:r>
    </w:p>
    <w:p w:rsidR="003F3435" w:rsidRDefault="0032493E">
      <w:pPr>
        <w:spacing w:line="480" w:lineRule="auto"/>
        <w:ind w:firstLine="720"/>
        <w:jc w:val="both"/>
      </w:pPr>
      <w:r>
        <w:t xml:space="preserve">SECTION</w:t>
      </w:r>
      <w:r xml:space="preserve">
        <w:t> </w:t>
      </w:r>
      <w:r>
        <w:t xml:space="preserve">55</w:t>
      </w:r>
      <w:r>
        <w:t xml:space="preserve">.  This Act takes effect January 1, 2024, but only if the constitutional amendment proposed by the 88th Legislature, Regular Session, 2023, exempting tangible personal property from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