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88R10879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3009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health care providers authorized to examine a person to determine whether the person is incapacitated for purposes of certain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1101, Estates Code, is amended by adding Sections 1101.100 and 1101.1011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1101.100.</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by the Texas Medical Board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1101.1011.</w:t>
      </w:r>
      <w:r>
        <w:rPr>
          <w:u w:val="single"/>
        </w:rPr>
        <w:t xml:space="preserve"> </w:t>
      </w:r>
      <w:r>
        <w:rPr>
          <w:u w:val="single"/>
        </w:rPr>
        <w:t xml:space="preserve"> </w:t>
      </w:r>
      <w:r>
        <w:rPr>
          <w:u w:val="single"/>
        </w:rPr>
        <w:t xml:space="preserve">LIMITATION ON ACTS BY ADVANCED PRACTICE REGISTERED NURSE. </w:t>
      </w:r>
      <w:r>
        <w:rPr>
          <w:u w:val="single"/>
        </w:rPr>
        <w:t xml:space="preserve"> </w:t>
      </w:r>
      <w:r>
        <w:rPr>
          <w:u w:val="single"/>
        </w:rPr>
        <w:t xml:space="preserve">An advanced practice registered nurse may act under this subchapter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1101.103, Estates Code, is amended to read as follows:</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DETERMINATION OF INCAPACITY OF CERTAIN ADULTS: </w:t>
      </w:r>
      <w:r>
        <w:rPr>
          <w:u w:val="single"/>
        </w:rPr>
        <w:t xml:space="preserve">HEALTH CARE PROVIDER</w:t>
      </w:r>
      <w:r>
        <w:t xml:space="preserve"> [</w:t>
      </w:r>
      <w:r>
        <w:rPr>
          <w:strike/>
        </w:rPr>
        <w:t xml:space="preserve">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 xml:space="preserve">or advanced practice registered nurse</w:t>
      </w:r>
      <w:r>
        <w:t xml:space="preserve"> [</w:t>
      </w:r>
      <w:r>
        <w:rPr>
          <w:strike/>
        </w:rPr>
        <w:t xml:space="preserve">licensed in this state</w:t>
      </w:r>
      <w:r>
        <w:t xml:space="preserv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(b)(2), the opinion of an advanced practice registered nurse that is based on an examination of a proposed ward that is conducted under delegation from and supervision by a physician is considered the delegating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proposed ward. The court must make its determination with respect to the necessity for a physician's </w:t>
      </w:r>
      <w:r>
        <w:rPr>
          <w:u w:val="single"/>
        </w:rPr>
        <w:t xml:space="preserve">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advanced practice registered nurse</w:t>
      </w:r>
      <w:r>
        <w:t xml:space="preserve"> who examines the proposed ward, other than a physician</w:t>
      </w:r>
      <w:r>
        <w:rPr>
          <w:u w:val="single"/>
        </w:rPr>
        <w:t xml:space="preserve">,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 xml:space="preserve">or advanced practice registered nurse</w:t>
      </w:r>
      <w:r>
        <w:t xml:space="preserve"> that complies with the requirements of Subsections (a) and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1101.104, Estates Code, is amended to read as follows:</w:t>
      </w: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EXAMINATIONS AND DOCUMENTATION REGARDING INTELLECTUAL DISABILITY.  </w:t>
      </w:r>
      <w:r>
        <w:rPr>
          <w:u w:val="single"/>
        </w:rPr>
        <w:t xml:space="preserve">(a)</w:t>
      </w:r>
      <w:r>
        <w:t xml:space="preserve"> </w:t>
      </w:r>
      <w:r>
        <w:t xml:space="preserve">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1101.103(a)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w:t>
      </w:r>
      <w:r>
        <w:rPr>
          <w:u w:val="single"/>
        </w:rPr>
        <w:t xml:space="preserve">or advanced practice registered nurse</w:t>
      </w:r>
      <w:r>
        <w:t xml:space="preserve"> or </w:t>
      </w:r>
      <w:r>
        <w:rPr>
          <w:u w:val="single"/>
        </w:rPr>
        <w:t xml:space="preserve">by 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the examination, in accordance with rules of the executive commissioner of the </w:t>
      </w:r>
      <w:r>
        <w:rPr>
          <w:u w:val="single"/>
        </w:rPr>
        <w:t xml:space="preserve">commission</w:t>
      </w:r>
      <w:r>
        <w:t xml:space="preserve"> [</w:t>
      </w:r>
      <w:r>
        <w:rPr>
          <w:strike/>
        </w:rPr>
        <w:t xml:space="preserve">Health and Human Services Commission</w:t>
      </w:r>
      <w:r>
        <w:t xml:space="preserve">] governing examinations of that kind, and the [</w:t>
      </w:r>
      <w:r>
        <w:rPr>
          <w:strike/>
        </w:rPr>
        <w:t xml:space="preserve">physician's or psychologist's</w:t>
      </w:r>
      <w:r>
        <w:t xml:space="preserv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w:t>
      </w:r>
      <w:r>
        <w:rPr>
          <w:u w:val="single"/>
        </w:rPr>
        <w:t xml:space="preserve">or advanced practice registered nurse</w:t>
      </w:r>
      <w:r>
        <w:t xml:space="preserve"> or </w:t>
      </w:r>
      <w:r>
        <w:rPr>
          <w:u w:val="single"/>
        </w:rPr>
        <w:t xml:space="preserve">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examinations described by Paragraph (A) updated or endorsed in writing a prior determination of an intellectual disability for the proposed ward made by a physician or </w:t>
      </w:r>
      <w:r>
        <w:rPr>
          <w:u w:val="single"/>
        </w:rPr>
        <w:t xml:space="preserve">by a</w:t>
      </w:r>
      <w:r>
        <w:t xml:space="preserve"> </w:t>
      </w:r>
      <w:r>
        <w:t xml:space="preserve">psychologist licensed in this state or certified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(a)(2)(B), the determination of an advanced practice registered nurse that is based on an examination of a proposed ward that is conducted under delegation from and supervision by a physician is considered the delegating physician's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1102.002, Estates Code, is amended to read as follows:</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ESTABLISHMENT OF PROBABLE CAUSE FOR INVESTIGATION.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xml:space="preserve">
        <w:t> </w:t>
      </w:r>
      <w:r xml:space="preserve">
        <w:t> </w:t>
      </w:r>
      <w:r>
        <w:t xml:space="preserve">To establish probable cause under Section 1102.001,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1102.003;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w:t>
      </w:r>
      <w:r>
        <w:rPr>
          <w:u w:val="single"/>
        </w:rPr>
        <w:t xml:space="preserve">or advanced practice registered nurse</w:t>
      </w:r>
      <w:r>
        <w:t xml:space="preserve"> who has examined the person believed to be incapacitated that satisfies the requirements of Section 1101.103,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1102.001; and</w:t>
      </w:r>
    </w:p>
    <w:p w:rsidR="003F3435" w:rsidRDefault="0032493E">
      <w:pPr>
        <w:spacing w:line="480" w:lineRule="auto"/>
        <w:ind w:firstLine="2160"/>
        <w:jc w:val="both"/>
      </w:pPr>
      <w:r>
        <w:t xml:space="preserve">(B)</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1202.054(b-1), Estates Code, is amended to read as follows:</w:t>
      </w:r>
    </w:p>
    <w:p w:rsidR="003F3435" w:rsidRDefault="0032493E">
      <w:pPr>
        <w:spacing w:line="480" w:lineRule="auto"/>
        <w:ind w:firstLine="720"/>
        <w:jc w:val="both"/>
      </w:pPr>
      <w:r>
        <w:t xml:space="preserve">(b-1)</w:t>
      </w:r>
      <w:r xml:space="preserve">
        <w:t> </w:t>
      </w:r>
      <w:r xml:space="preserve">
        <w:t> </w:t>
      </w:r>
      <w:r>
        <w:t xml:space="preserve">A written letter or certificate from a physician </w:t>
      </w:r>
      <w:r>
        <w:rPr>
          <w:u w:val="single"/>
        </w:rPr>
        <w:t xml:space="preserve">or advanced practice registered nurse</w:t>
      </w:r>
      <w:r>
        <w:t xml:space="preserve"> as described by Section 1202.152 is not required before the appointment of the court investigator or a guardian ad litem under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rPr>
          <w:u w:val="single"/>
        </w:rPr>
        <w:t xml:space="preserve">HEALTH CARE PROVIDER'S</w:t>
      </w:r>
      <w:r>
        <w:t xml:space="preserve"> [</w:t>
      </w:r>
      <w:r>
        <w:rPr>
          <w:strike/>
        </w:rPr>
        <w:t xml:space="preserve">PHYSICIAN'S</w:t>
      </w:r>
      <w:r>
        <w:t xml:space="preserve">] LETTER OR CERTIFICATE REQUIRED.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 xml:space="preserve">or advanced practice registered nurse</w:t>
      </w:r>
      <w:r>
        <w:t xml:space="preserve">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A letter or certificate presented under Subsection </w:t>
      </w:r>
      <w:r>
        <w:rPr>
          <w:u w:val="single"/>
        </w:rPr>
        <w:t xml:space="preserve">(c)</w:t>
      </w:r>
      <w:r>
        <w:t xml:space="preserve"> [</w:t>
      </w:r>
      <w:r>
        <w:rPr>
          <w:strike/>
        </w:rPr>
        <w:t xml:space="preserve">(a)</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opinion of an advanced practice registered nurse that is based on an examination of a ward conducted by the advanced practice registered nurse under delegation from and supervision by a physician is considered the delegating physician's opinion.</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ward in the same manner and to the same extent as a ward is examined by a physician </w:t>
      </w:r>
      <w:r>
        <w:rPr>
          <w:u w:val="single"/>
        </w:rPr>
        <w:t xml:space="preserve">or advanced practice registered nurse</w:t>
      </w:r>
      <w:r>
        <w:t xml:space="preserve"> under Section 1101.103 or 1101.104.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the appointment of a guardian, for the complete restoration of a ward's capacity, or for the modification of a guardianship that is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