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posting by governmental entities of employee contracts and compensation on entity Internet websites.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Government Code, is amended by adding Chapter 620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620.  COMPENSATION OF GOVERNMENTAL ENTITY EMPLOYEES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"Total Compensation" means the salary, wages, and any other thing of value that an employee receives for work performed by the employee.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the executive, legislative, or judicial branch of state government;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of this state, including a county, municipality, school district, hospital district, metropolitan transit authority, conservation and reclamation district, or any other special purpose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POSTING OF EMPLOYEE COMPENSATION.  Except for information excepted from required disclosure under Chapter 552, each governmental entity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on the entity's publicly available Internet website: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employment contract the entity enters into with an entity employee;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compensation paid to each entity employee;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annually update the information required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POST EMPLOYEE COMPENSATION.  If the comptroller determines that a governmental entity has violated Section 620.002, the comptroller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comptroller's determination in the Texas Register;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governmental entity in writing that the entity is ineligible for any state grant for a period of two years from the date the determination is published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each governmental entity shall comply with Section 620.002,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