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88R15763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3028: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3028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total amount required under Section 49.153 for a school district to purchase attendance credit under this subchapter for any school year is reduced by four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3028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