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3058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physician-patient relationship with respect to certain medically necessary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74, Civil Practice and Remedies Code, is amended by adding Subchapter L to read as follows:</w:t>
      </w:r>
    </w:p>
    <w:p w:rsidR="003F3435" w:rsidRDefault="0032493E">
      <w:pPr>
        <w:spacing w:line="480" w:lineRule="auto"/>
        <w:jc w:val="center"/>
      </w:pPr>
      <w:r>
        <w:rPr>
          <w:u w:val="single"/>
        </w:rPr>
        <w:t xml:space="preserve">Subchapter L. MEDICALLY NECESSARY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necessary" means medical services that are supported by documentation which show the services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reasonable and necessary to prevent illness, medical, or dental conditions, or provide early screening, interventions, or treatments for conditions that cause suffering or pain, cause physical deformity or limitations in function, threaten to cause or worsen a disability, cause illness or infirmity of a patient, or endanger the patient’s life;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consistent with health care practice guidelines and standards that are issued by professionally recognized health care organizations or governmental agencies;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consistent with the diagnoses of the conditions</w:t>
      </w:r>
      <w:r>
        <w:rPr>
          <w:u w:val="single"/>
        </w:rP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 more intrusive or restrictive than necessary to provide a proper balance of safety, effectiveness, and efficiency;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not experimental or investigative;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not primarily for the convenience of the physician or patient engaged in a physician-patient relationship.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"Physician-patient relationship" means a consensual relationship that exists because of a contract, express or implied, that the physician will treat the patient with proper professional skill.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74.552.</w:t>
      </w:r>
      <w:r>
        <w:rPr>
          <w:u w:val="single"/>
        </w:rPr>
        <w:t xml:space="preserve"> </w:t>
      </w:r>
      <w:r>
        <w:rPr>
          <w:u w:val="single"/>
        </w:rPr>
        <w:t xml:space="preserve"> </w:t>
      </w:r>
      <w:r>
        <w:rPr>
          <w:u w:val="single"/>
        </w:rPr>
        <w:t xml:space="preserve">EFFECT OF PATIENT CONSENT TO MEDICALLY NECESSARY SERVICES.  For purposes of this chapter or any other law, a physician engaged in a physician-patient relationship is not liable in a proceeding conducted under the laws of this state solely for providing medically necessary services to the patient if the physician complies with Subchapter C and the patient consents to the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