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Kacal</w:t>
      </w:r>
      <w:r>
        <w:t xml:space="preserve"> (Senate Sponsor</w:t>
      </w:r>
      <w:r xml:space="preserve">
        <w:t> </w:t>
      </w:r>
      <w:r>
        <w:t xml:space="preserve">-</w:t>
      </w:r>
      <w:r xml:space="preserve">
        <w:t> </w:t>
      </w:r>
      <w:r>
        <w:t xml:space="preserve">Flores)</w:t>
      </w:r>
      <w:r xml:space="preserve">
        <w:tab wTab="150" tlc="none" cTlc="0"/>
      </w:r>
      <w:r>
        <w:t xml:space="preserve">H.B.</w:t>
      </w:r>
      <w:r xml:space="preserve">
        <w:t> </w:t>
      </w:r>
      <w:r>
        <w:t xml:space="preserve">No.</w:t>
      </w:r>
      <w:r xml:space="preserve">
        <w:t> </w:t>
      </w:r>
      <w:r>
        <w:t xml:space="preserve">3075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2,</w:t>
      </w:r>
      <w:r xml:space="preserve">
        <w:t> </w:t>
      </w:r>
      <w:r>
        <w:t xml:space="preserve">2023, read first time and referred to Committee on Criminal Justice; May</w:t>
      </w:r>
      <w:r xml:space="preserve">
        <w:t> </w:t>
      </w:r>
      <w:r>
        <w:t xml:space="preserve">11,</w:t>
      </w:r>
      <w:r xml:space="preserve">
        <w:t> </w:t>
      </w:r>
      <w:r>
        <w:t xml:space="preserve">2023, reported favorably by the following vote:</w:t>
      </w:r>
      <w:r>
        <w:t xml:space="preserve"> </w:t>
      </w:r>
      <w:r>
        <w:t xml:space="preserve"> </w:t>
      </w:r>
      <w:r>
        <w:t xml:space="preserve">Yeas 6, Nays 0; May</w:t>
      </w:r>
      <w:r xml:space="preserve">
        <w:t> </w:t>
      </w:r>
      <w:r>
        <w:t xml:space="preserve">11,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operation of an unmanned aircraft over a correctional facility or detention facility;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 Penal Code, is amended by adding Section 38.115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38.115.</w:t>
      </w:r>
      <w:r>
        <w:rPr>
          <w:u w:val="single"/>
        </w:rPr>
        <w:t xml:space="preserve"> </w:t>
      </w:r>
      <w:r>
        <w:rPr>
          <w:u w:val="single"/>
        </w:rPr>
        <w:t xml:space="preserve"> </w:t>
      </w:r>
      <w:r>
        <w:rPr>
          <w:u w:val="single"/>
        </w:rPr>
        <w:t xml:space="preserve">OPERATION OF UNMANNED AIRCRAFT OVER CORRECTIONAL FACILITY OR DETENTION FACILITY.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"Contraband" means any item not provided by or authorized by the operator of a correctional facility or detention facility.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"Correctional facility"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confinement facility operated by or under contract with any division of the Texas Department of Criminal Justice;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municipal or county jail;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confinement facility operated by or under contract with the Federal Bureau of Prisons;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secure correctional facility or secure detention facility, as defined by Section 51.02, Family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"Detention facility" means a facility operated by or under contract with United States Immigration and Customs Enforcement for the purpose of detaining aliens and placing them in removal proceedings.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intentionally or knowingly: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operates an unmanned aircraft over a correctional facility or detention facility and the unmanned aircraft is not higher than 400 feet above ground level;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allows an unmanned aircraft to make contact with a correctional facility or detention facility, including any person or object on the premises of or within the facility;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allows an unmanned aircraft to come within a distance of a correctional facility or detention facility that is close enough to interfere with the operations of or cause a disturbance to the facility.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apply to conduct described by Subsection (b) that is committed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federal government, this state, or a governmental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under contract with or otherwise acting under the direction or on behalf of the federal government, this state, or a governmental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who has the prior written consent of the owner or operator of the correctional facility or detention facility;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law enforcement agency;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person under contract with or otherwise acting under the direction or on behalf of a law enforcement agency.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offense under this section is a Class B misdemeanor, except that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Class A misdemeanor if the actor has previously been convicted under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 jail felony if, during the commission of the offense, the actor used the unmanned aircraft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contraband to a person in the custody of the correctional facility or detention facility;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otherwise introduce contraband into the correctional facility or detention facility.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423.0045, Government Code, is amended to read as follows:</w:t>
      </w:r>
    </w:p>
    <w:p w:rsidR="003F3435" w:rsidRDefault="0032493E">
      <w:pPr>
        <w:spacing w:line="480" w:lineRule="auto"/>
        <w:ind w:firstLine="720"/>
        <w:jc w:val="both"/>
      </w:pPr>
      <w:r>
        <w:t xml:space="preserve">Sec.</w:t>
      </w:r>
      <w:r xml:space="preserve">
        <w:t> </w:t>
      </w:r>
      <w:r>
        <w:t xml:space="preserve">423.0045.</w:t>
      </w:r>
      <w:r xml:space="preserve">
        <w:t> </w:t>
      </w:r>
      <w:r xml:space="preserve">
        <w:t> </w:t>
      </w:r>
      <w:r>
        <w:t xml:space="preserve">OFFENSE: OPERATION OF UNMANNED AIRCRAFT OVER [</w:t>
      </w:r>
      <w:r>
        <w:rPr>
          <w:strike/>
        </w:rPr>
        <w:t xml:space="preserve">CORRECTIONAL FACILITY, DETENTION FACILITY, OR</w:t>
      </w:r>
      <w:r>
        <w:t xml:space="preserve">] CRITICAL INFRASTRUCTURE FACILITY.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423.0045(b) and (c), Government Code, are amended to read as follows:</w:t>
      </w:r>
    </w:p>
    <w:p w:rsidR="003F3435" w:rsidRDefault="0032493E">
      <w:pPr>
        <w:spacing w:line="480" w:lineRule="auto"/>
        <w:ind w:firstLine="720"/>
        <w:jc w:val="both"/>
      </w:pPr>
      <w:r>
        <w:t xml:space="preserve">(b)</w:t>
      </w:r>
      <w:r xml:space="preserve">
        <w:t> </w:t>
      </w:r>
      <w:r xml:space="preserve">
        <w:t> </w:t>
      </w:r>
      <w:r>
        <w:t xml:space="preserve">A person commits an offense if the person intentionally or knowingly:</w:t>
      </w:r>
    </w:p>
    <w:p w:rsidR="003F3435" w:rsidRDefault="0032493E">
      <w:pPr>
        <w:spacing w:line="480" w:lineRule="auto"/>
        <w:ind w:firstLine="1440"/>
        <w:jc w:val="both"/>
      </w:pPr>
      <w:r>
        <w:t xml:space="preserve">(1)</w:t>
      </w:r>
      <w:r xml:space="preserve">
        <w:t> </w:t>
      </w:r>
      <w:r xml:space="preserve">
        <w:t> </w:t>
      </w:r>
      <w:r>
        <w:t xml:space="preserve">operates an unmanned aircraft over a [</w:t>
      </w:r>
      <w:r>
        <w:rPr>
          <w:strike/>
        </w:rPr>
        <w:t xml:space="preserve">correctional facility, detention facility, or</w:t>
      </w:r>
      <w:r>
        <w:t xml:space="preserve">] critical infrastructure facility and the unmanned aircraft is not higher than 400 feet above ground level;</w:t>
      </w:r>
    </w:p>
    <w:p w:rsidR="003F3435" w:rsidRDefault="0032493E">
      <w:pPr>
        <w:spacing w:line="480" w:lineRule="auto"/>
        <w:ind w:firstLine="1440"/>
        <w:jc w:val="both"/>
      </w:pPr>
      <w:r>
        <w:t xml:space="preserve">(2)</w:t>
      </w:r>
      <w:r xml:space="preserve">
        <w:t> </w:t>
      </w:r>
      <w:r xml:space="preserve">
        <w:t> </w:t>
      </w:r>
      <w:r>
        <w:t xml:space="preserve">allows an unmanned aircraft to make contact with a [</w:t>
      </w:r>
      <w:r>
        <w:rPr>
          <w:strike/>
        </w:rPr>
        <w:t xml:space="preserve">correctional facility, detention facility, or</w:t>
      </w:r>
      <w:r>
        <w:t xml:space="preserve">] critical infrastructure facility, including any person or object on the premises of or within the facility; or</w:t>
      </w:r>
    </w:p>
    <w:p w:rsidR="003F3435" w:rsidRDefault="0032493E">
      <w:pPr>
        <w:spacing w:line="480" w:lineRule="auto"/>
        <w:ind w:firstLine="1440"/>
        <w:jc w:val="both"/>
      </w:pPr>
      <w:r>
        <w:t xml:space="preserve">(3)</w:t>
      </w:r>
      <w:r xml:space="preserve">
        <w:t> </w:t>
      </w:r>
      <w:r xml:space="preserve">
        <w:t> </w:t>
      </w:r>
      <w:r>
        <w:t xml:space="preserve">allows an unmanned aircraft to come within a distance of a [</w:t>
      </w:r>
      <w:r>
        <w:rPr>
          <w:strike/>
        </w:rPr>
        <w:t xml:space="preserve">correctional facility, detention facility, or</w:t>
      </w:r>
      <w:r>
        <w:t xml:space="preserve">] critical infrastructure facility that is close enough to interfere with the operations of or cause a disturbance to the facility.</w:t>
      </w:r>
    </w:p>
    <w:p w:rsidR="003F3435" w:rsidRDefault="0032493E">
      <w:pPr>
        <w:spacing w:line="480" w:lineRule="auto"/>
        <w:ind w:firstLine="720"/>
        <w:jc w:val="both"/>
      </w:pPr>
      <w:r>
        <w:t xml:space="preserve">(c)</w:t>
      </w:r>
      <w:r xml:space="preserve">
        <w:t> </w:t>
      </w:r>
      <w:r xml:space="preserve">
        <w:t> </w:t>
      </w:r>
      <w:r>
        <w:t xml:space="preserve">This section does not apply to[</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conduct described by Subsection (b) that [</w:t>
      </w:r>
      <w:r>
        <w:rPr>
          <w:strike/>
        </w:rPr>
        <w:t xml:space="preserve">involves a correctional facility, detention facility, or critical infrastructure facility and</w:t>
      </w:r>
      <w:r>
        <w:t xml:space="preserve">] is committed by:</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the federal government, the state, or a governmental entity;</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a person under contract with or otherwise acting under the direction or on behalf of the federal government, the state, or a governmental entity;</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a law enforcement agency;</w:t>
      </w:r>
    </w:p>
    <w:p w:rsidR="003F3435" w:rsidRDefault="0032493E">
      <w:pPr>
        <w:spacing w:line="480" w:lineRule="auto"/>
        <w:ind w:firstLine="1440"/>
        <w:jc w:val="both"/>
      </w:pPr>
      <w:r>
        <w:rPr>
          <w:u w:val="single"/>
        </w:rPr>
        <w:t xml:space="preserve">(4)</w:t>
      </w:r>
      <w:r xml:space="preserve">
        <w:t> </w:t>
      </w:r>
      <w:r>
        <w:t xml:space="preserve">[</w:t>
      </w:r>
      <w:r>
        <w:rPr>
          <w:strike/>
        </w:rPr>
        <w:t xml:space="preserve">(D)</w:t>
      </w:r>
      <w:r>
        <w:t xml:space="preserve">]</w:t>
      </w:r>
      <w:r xml:space="preserve">
        <w:t> </w:t>
      </w:r>
      <w:r xml:space="preserve">
        <w:t> </w:t>
      </w:r>
      <w:r>
        <w:t xml:space="preserve">a person under contract with or otherwise acting under the direction or on behalf of a law enforcement agency;</w:t>
      </w:r>
    </w:p>
    <w:p w:rsidR="003F3435" w:rsidRDefault="0032493E">
      <w:pPr>
        <w:spacing w:line="480" w:lineRule="auto"/>
        <w:ind w:firstLine="1440"/>
        <w:jc w:val="both"/>
      </w:pPr>
      <w:r>
        <w:rPr>
          <w:u w:val="single"/>
        </w:rPr>
        <w:t xml:space="preserve">(5)</w:t>
      </w:r>
      <w:r xml:space="preserve">
        <w:t> </w:t>
      </w:r>
      <w:r xml:space="preserve">
        <w:t> </w:t>
      </w:r>
      <w:r>
        <w:t xml:space="preserve">[</w:t>
      </w:r>
      <w:r>
        <w:rPr>
          <w:strike/>
        </w:rPr>
        <w:t xml:space="preserve">or</w:t>
      </w:r>
    </w:p>
    <w:p w:rsidR="003F3435" w:rsidRDefault="0032493E">
      <w:pPr>
        <w:spacing w:line="480" w:lineRule="auto"/>
        <w:ind w:firstLine="2160"/>
        <w:jc w:val="both"/>
      </w:pPr>
      <w:r>
        <w:t xml:space="preserve">[</w:t>
      </w:r>
      <w:r>
        <w:rPr>
          <w:strike/>
        </w:rPr>
        <w:t xml:space="preserve">(E)</w:t>
      </w:r>
      <w:r>
        <w:t xml:space="preserve">]</w:t>
      </w:r>
      <w:r xml:space="preserve">
        <w:t> </w:t>
      </w:r>
      <w:r xml:space="preserve">
        <w:t> </w:t>
      </w:r>
      <w:r>
        <w:t xml:space="preserve">an operator of an unmanned aircraft that is being used for a commercial purpose, if the operation is conducted in compliance with:</w:t>
      </w:r>
    </w:p>
    <w:p w:rsidR="003F3435" w:rsidRDefault="0032493E">
      <w:pPr>
        <w:spacing w:line="480" w:lineRule="auto"/>
        <w:ind w:firstLine="216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each applicable Federal Aviation Administration rule, restriction, or exemption; and</w:t>
      </w:r>
    </w:p>
    <w:p w:rsidR="003F3435" w:rsidRDefault="0032493E">
      <w:pPr>
        <w:spacing w:line="480" w:lineRule="auto"/>
        <w:ind w:firstLine="216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all required Federal Aviation Administration authorizations;</w:t>
      </w:r>
    </w:p>
    <w:p w:rsidR="003F3435" w:rsidRDefault="0032493E">
      <w:pPr>
        <w:spacing w:line="480" w:lineRule="auto"/>
        <w:ind w:firstLine="1440"/>
        <w:jc w:val="both"/>
      </w:pPr>
      <w:r>
        <w:rPr>
          <w:u w:val="single"/>
        </w:rPr>
        <w:t xml:space="preserve">(6)</w:t>
      </w:r>
      <w:r xml:space="preserve">
        <w:t> </w:t>
      </w:r>
      <w:r xml:space="preserve">
        <w:t> </w:t>
      </w:r>
      <w:r>
        <w:t xml:space="preserve">[</w:t>
      </w:r>
      <w:r>
        <w:rPr>
          <w:strike/>
        </w:rPr>
        <w:t xml:space="preserve">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conduct described by Subsection (b) that involves a critical infrastructure facility and is committed by:</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an owner or operator of the critical infrastructure facility;</w:t>
      </w:r>
    </w:p>
    <w:p w:rsidR="003F3435" w:rsidRDefault="0032493E">
      <w:pPr>
        <w:spacing w:line="480" w:lineRule="auto"/>
        <w:ind w:firstLine="1440"/>
        <w:jc w:val="both"/>
      </w:pPr>
      <w:r>
        <w:rPr>
          <w:u w:val="single"/>
        </w:rPr>
        <w:t xml:space="preserve">(7)</w:t>
      </w:r>
      <w:r xml:space="preserve">
        <w:t> </w:t>
      </w:r>
      <w:r>
        <w:t xml:space="preserve">[</w:t>
      </w:r>
      <w:r>
        <w:rPr>
          <w:strike/>
        </w:rPr>
        <w:t xml:space="preserve">(B)</w:t>
      </w:r>
      <w:r>
        <w:t xml:space="preserve">]</w:t>
      </w:r>
      <w:r xml:space="preserve">
        <w:t> </w:t>
      </w:r>
      <w:r xml:space="preserve">
        <w:t> </w:t>
      </w:r>
      <w:r>
        <w:t xml:space="preserve">a person under contract with or otherwise acting under the direction or on behalf of an owner or operator of the critical infrastructure facility;</w:t>
      </w:r>
    </w:p>
    <w:p w:rsidR="003F3435" w:rsidRDefault="0032493E">
      <w:pPr>
        <w:spacing w:line="480" w:lineRule="auto"/>
        <w:ind w:firstLine="1440"/>
        <w:jc w:val="both"/>
      </w:pPr>
      <w:r>
        <w:rPr>
          <w:u w:val="single"/>
        </w:rPr>
        <w:t xml:space="preserve">(8)</w:t>
      </w:r>
      <w:r xml:space="preserve">
        <w:t> </w:t>
      </w:r>
      <w:r>
        <w:t xml:space="preserve">[</w:t>
      </w:r>
      <w:r>
        <w:rPr>
          <w:strike/>
        </w:rPr>
        <w:t xml:space="preserve">(C)</w:t>
      </w:r>
      <w:r>
        <w:t xml:space="preserve">]</w:t>
      </w:r>
      <w:r xml:space="preserve">
        <w:t> </w:t>
      </w:r>
      <w:r xml:space="preserve">
        <w:t> </w:t>
      </w:r>
      <w:r>
        <w:t xml:space="preserve">a person who has the prior written consent of the owner or operator of the critical infrastructure facility; or</w:t>
      </w:r>
    </w:p>
    <w:p w:rsidR="003F3435" w:rsidRDefault="0032493E">
      <w:pPr>
        <w:spacing w:line="480" w:lineRule="auto"/>
        <w:ind w:firstLine="1440"/>
        <w:jc w:val="both"/>
      </w:pPr>
      <w:r>
        <w:rPr>
          <w:u w:val="single"/>
        </w:rPr>
        <w:t xml:space="preserve">(9)</w:t>
      </w:r>
      <w:r xml:space="preserve">
        <w:t> </w:t>
      </w:r>
      <w:r>
        <w:t xml:space="preserve">[</w:t>
      </w:r>
      <w:r>
        <w:rPr>
          <w:strike/>
        </w:rPr>
        <w:t xml:space="preserve">(D)</w:t>
      </w:r>
      <w:r>
        <w:t xml:space="preserve">]</w:t>
      </w:r>
      <w:r xml:space="preserve">
        <w:t> </w:t>
      </w:r>
      <w:r xml:space="preserve">
        <w:t> </w:t>
      </w:r>
      <w:r>
        <w:t xml:space="preserve">the owner or occupant of the property on which the critical infrastructure facility is located or a person who has the prior written consent of the owner or occupant of that property.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423.0045(a)(1) and (3), Government Code, are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to Section 423.0045, Government Code,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