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88R10683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Dorazio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text of municipal ballot propositions on the issuance of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1331, Government Code, is amended by adding Section 1331.003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1331.003.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BONDS THAT INCREASE TAXES.  A ballot proposition to approve bonds issued by a municipality that would add or increase taxes must include the following statement: "THIS IS A TAX INCREASE."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