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88R21367 CJD-D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Lujan, Guillen, Klick, Goldman, et al.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3192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designation of fentanyl poisoning for purposes of the death certificate.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193.005, Health and Safety Code, is amended by adding Subsection (e-1)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medical certification on a death certificate must include the term "Fentanyl Poisoning" if: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toxicology examination reveals a controlled substance listed in Penalty Group 1-B present in the body of the decedent in an amount or concentration that is considered to be lethal by generally accepted scientific standards;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results of an autopsy performed on the decedent are consistent with an opioid overdose as the cause of death.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applies only to a death that occurs on or after the effective date of this Act, or a death that occurs before that date but is discovered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3192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