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88R2426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Noble, 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information before being employed by a child-care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42, Human Resources Code, is amended by adding Section 42.0563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42.0563.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PRE-EMPLOYMENT AFFIDAVIT.  (a)  An applicant for a position with a child-care facility must submit, using a form adopted by the department, a pre-employment affidavit disclosing whether the applicant has ever been charged with, adjudicated for, or convicted of having an inappropriate relationship with a minor.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who answers affirmatively concerning an inappropriate relationship with a minor must disclose in the affidavit all relevant facts pertaining to the charge, adjudication, or conviction, including, for a charge, whether the charge was determined to be true or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is not precluded from being employed based on a disclosed charge if the employing entity determines based on the information disclosed in the affidavit that the charge was false.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determination that an employee failed to disclose information required to be disclosed by an applicant under this section is grounds for termination of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