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88R14003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3222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a loan under the disaster recovery loan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418.062, Government Code, is amended to read as follows:</w:t>
      </w:r>
    </w:p>
    <w:p w:rsidR="003F3435" w:rsidRDefault="0032493E">
      <w:pPr>
        <w:spacing w:line="480" w:lineRule="auto"/>
        <w:ind w:firstLine="720"/>
        <w:jc w:val="both"/>
      </w:pPr>
      <w:r>
        <w:t xml:space="preserve">Sec.</w:t>
      </w:r>
      <w:r xml:space="preserve">
        <w:t> </w:t>
      </w:r>
      <w:r>
        <w:t xml:space="preserve">418.062.</w:t>
      </w:r>
      <w:r xml:space="preserve">
        <w:t> </w:t>
      </w:r>
      <w:r xml:space="preserve">
        <w:t> </w:t>
      </w:r>
      <w:r>
        <w:t xml:space="preserve">ELIGIBILITY FOR LOAN.  A political subdivision may apply to the division for a loan under this subchapter if:</w:t>
      </w:r>
    </w:p>
    <w:p w:rsidR="003F3435" w:rsidRDefault="0032493E">
      <w:pPr>
        <w:spacing w:line="480" w:lineRule="auto"/>
        <w:ind w:firstLine="1440"/>
        <w:jc w:val="both"/>
      </w:pPr>
      <w:r>
        <w:t xml:space="preserve">(1)</w:t>
      </w:r>
      <w:r xml:space="preserve">
        <w:t> </w:t>
      </w:r>
      <w:r xml:space="preserve">
        <w:t> </w:t>
      </w:r>
      <w:r>
        <w:t xml:space="preserve">the political subdivision:</w:t>
      </w:r>
    </w:p>
    <w:p w:rsidR="003F3435" w:rsidRDefault="0032493E">
      <w:pPr>
        <w:spacing w:line="480" w:lineRule="auto"/>
        <w:ind w:firstLine="2160"/>
        <w:jc w:val="both"/>
      </w:pPr>
      <w:r>
        <w:t xml:space="preserve">(A)</w:t>
      </w:r>
      <w:r xml:space="preserve">
        <w:t> </w:t>
      </w:r>
      <w:r xml:space="preserve">
        <w:t> </w:t>
      </w:r>
      <w:r>
        <w:t xml:space="preserve">is located wholly or partly in an area declared to be a disaster area by the governor or the president of the United States; and</w:t>
      </w:r>
    </w:p>
    <w:p w:rsidR="003F3435" w:rsidRDefault="0032493E">
      <w:pPr>
        <w:spacing w:line="480" w:lineRule="auto"/>
        <w:ind w:firstLine="2160"/>
        <w:jc w:val="both"/>
      </w:pPr>
      <w:r>
        <w:t xml:space="preserve">(B)</w:t>
      </w:r>
      <w:r xml:space="preserve">
        <w:t> </w:t>
      </w:r>
      <w:r xml:space="preserve">
        <w:t> </w:t>
      </w:r>
      <w:r>
        <w:t xml:space="preserve">before applying to the division for a loan under this subchapter:</w:t>
      </w:r>
    </w:p>
    <w:p w:rsidR="003F3435" w:rsidRDefault="0032493E">
      <w:pPr>
        <w:spacing w:line="480" w:lineRule="auto"/>
        <w:ind w:firstLine="2880"/>
        <w:jc w:val="both"/>
      </w:pPr>
      <w:r>
        <w:t xml:space="preserve">(i)</w:t>
      </w:r>
      <w:r xml:space="preserve">
        <w:t> </w:t>
      </w:r>
      <w:r xml:space="preserve">
        <w:t> </w:t>
      </w:r>
      <w:r>
        <w:t xml:space="preserve">has submitted to the division, within </w:t>
      </w:r>
      <w:r>
        <w:rPr>
          <w:u w:val="single"/>
        </w:rPr>
        <w:t xml:space="preserve">30</w:t>
      </w:r>
      <w:r>
        <w:t xml:space="preserve"> [</w:t>
      </w:r>
      <w:r>
        <w:rPr>
          <w:strike/>
        </w:rPr>
        <w:t xml:space="preserve">15</w:t>
      </w:r>
      <w:r>
        <w:t xml:space="preserve">] days of the date of its adoption by the governing body of the political subdivision, the political subdivision's operating budget for the most recent fiscal year; and</w:t>
      </w:r>
    </w:p>
    <w:p w:rsidR="003F3435" w:rsidRDefault="0032493E">
      <w:pPr>
        <w:spacing w:line="480" w:lineRule="auto"/>
        <w:ind w:firstLine="2880"/>
        <w:jc w:val="both"/>
      </w:pPr>
      <w:r>
        <w:t xml:space="preserve">(ii)</w:t>
      </w:r>
      <w:r xml:space="preserve">
        <w:t> </w:t>
      </w:r>
      <w:r xml:space="preserve">
        <w:t> </w:t>
      </w:r>
      <w:r>
        <w:t xml:space="preserve">has submitted an application for a loan from the Federal Emergency Management Agency's community disaster loan program;</w:t>
      </w:r>
    </w:p>
    <w:p w:rsidR="003F3435" w:rsidRDefault="0032493E">
      <w:pPr>
        <w:spacing w:line="480" w:lineRule="auto"/>
        <w:ind w:firstLine="1440"/>
        <w:jc w:val="both"/>
      </w:pPr>
      <w:r>
        <w:t xml:space="preserve">(2)</w:t>
      </w:r>
      <w:r xml:space="preserve">
        <w:t> </w:t>
      </w:r>
      <w:r xml:space="preserve">
        <w:t> </w:t>
      </w:r>
      <w:r>
        <w:t xml:space="preserve">an assessment of damages due to the disaster for which the declaration was made has been conducted in the political subdivision; and</w:t>
      </w:r>
    </w:p>
    <w:p w:rsidR="003F3435" w:rsidRDefault="0032493E">
      <w:pPr>
        <w:spacing w:line="480" w:lineRule="auto"/>
        <w:ind w:firstLine="1440"/>
        <w:jc w:val="both"/>
      </w:pPr>
      <w:r>
        <w:t xml:space="preserve">(3)</w:t>
      </w:r>
      <w:r xml:space="preserve">
        <w:t> </w:t>
      </w:r>
      <w:r xml:space="preserve">
        <w:t> </w:t>
      </w:r>
      <w:r>
        <w:t xml:space="preserve">the division, in consultation with the Federal Emergency Management Agency, determines that the estimated cost to rebuild the political subdivision's infrastructure damaged in the disaster is greater than 50 percent of the political subdivision's total revenue for the current year as shown in the most recent operating budget of the political subdivision submitted to the division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loan that is filed on or after the effective date of this Act.  A loan application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