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3265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Health &amp; Human Services; May</w:t>
      </w:r>
      <w:r xml:space="preserve">
        <w:t> </w:t>
      </w:r>
      <w:r>
        <w:t xml:space="preserve">18,</w:t>
      </w:r>
      <w:r xml:space="preserve">
        <w:t> </w:t>
      </w:r>
      <w:r>
        <w:t xml:space="preserve">2023, reported favorably by the following vote:</w:t>
      </w:r>
      <w:r>
        <w:t xml:space="preserve"> </w:t>
      </w:r>
      <w:r>
        <w:t xml:space="preserve"> </w:t>
      </w:r>
      <w:r>
        <w:t xml:space="preserve">Yeas 7, Nays 1;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submission of certain reports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531.06021(b),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Not later than the 30th day after the last day of each state fiscal quarter, the</w:t>
      </w:r>
      <w:r>
        <w:t xml:space="preserve">] commission shall submit to the governor, the lieutenant governor, the speaker of the house of representatives, the Legislative Budget Board, and each standing legislative committee with primary jurisdiction over Medicaid a </w:t>
      </w:r>
      <w:r>
        <w:rPr>
          <w:u w:val="single"/>
        </w:rPr>
        <w:t xml:space="preserve">semiannual</w:t>
      </w:r>
      <w:r>
        <w:t xml:space="preserve"> report containing, for the </w:t>
      </w:r>
      <w:r>
        <w:rPr>
          <w:u w:val="single"/>
        </w:rPr>
        <w:t xml:space="preserve">preceding six-month period</w:t>
      </w:r>
      <w:r>
        <w:t xml:space="preserve"> [</w:t>
      </w:r>
      <w:r>
        <w:rPr>
          <w:strike/>
        </w:rPr>
        <w:t xml:space="preserve">most recent state fiscal quarter</w:t>
      </w:r>
      <w:r>
        <w:t xml:space="preserve">], the following information and data related to access to care for Medicaid recipients receiving benefits under the medically dependent children (MDCP) waiver program:</w:t>
      </w:r>
    </w:p>
    <w:p w:rsidR="003F3435" w:rsidRDefault="0032493E">
      <w:pPr>
        <w:spacing w:line="480" w:lineRule="auto"/>
        <w:ind w:firstLine="1440"/>
        <w:jc w:val="both"/>
      </w:pPr>
      <w:r>
        <w:t xml:space="preserve">(1)</w:t>
      </w:r>
      <w:r xml:space="preserve">
        <w:t> </w:t>
      </w:r>
      <w:r xml:space="preserve">
        <w:t> </w:t>
      </w:r>
      <w:r>
        <w:t xml:space="preserve">enrollment in the Medicaid buy-in for children program implemented under Section 531.02444;</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requests relating to interest list placements under Section 531.0601;</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use of the Medicaid escalation help line established under Section 533.00253[</w:t>
      </w:r>
      <w:r>
        <w:rPr>
          <w:strike/>
        </w:rPr>
        <w:t xml:space="preserve">, if the help line was operational during the applicable state fiscal quarter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use of, requests for, and outcomes of the external medical review procedure established under Section 531.024164;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complaints relating to the medically dependent children (MDCP) waiver program, categorized by disposition.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536.003(g),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commission shall include aggregate, nonidentifying data collected using the quality-based outcome measure described by Subsection (f) in the </w:t>
      </w:r>
      <w:r>
        <w:rPr>
          <w:u w:val="single"/>
        </w:rPr>
        <w:t xml:space="preserve">biennial</w:t>
      </w:r>
      <w:r>
        <w:t xml:space="preserve"> [</w:t>
      </w:r>
      <w:r>
        <w:rPr>
          <w:strike/>
        </w:rPr>
        <w:t xml:space="preserve">annual</w:t>
      </w:r>
      <w:r>
        <w:t xml:space="preserve">] report required by Section 536.008 and may include the data in any other report required by this chapter. </w:t>
      </w:r>
      <w:r>
        <w:t xml:space="preserve"> </w:t>
      </w:r>
      <w:r>
        <w:t xml:space="preserve">The commission shall determine the appropriateness of including the quality-based outcome measure described by Subsection (f) in the quality-based payments and payment systems developed under Sections 536.004 and 536.051.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536.008, Government Code, is amended to read as follows:</w:t>
      </w:r>
    </w:p>
    <w:p w:rsidR="003F3435" w:rsidRDefault="0032493E">
      <w:pPr>
        <w:spacing w:line="480" w:lineRule="auto"/>
        <w:ind w:firstLine="720"/>
        <w:jc w:val="both"/>
      </w:pPr>
      <w:r>
        <w:t xml:space="preserve">Sec.</w:t>
      </w:r>
      <w:r xml:space="preserve">
        <w:t> </w:t>
      </w:r>
      <w:r>
        <w:t xml:space="preserve">536.008.</w:t>
      </w:r>
      <w:r xml:space="preserve">
        <w:t> </w:t>
      </w:r>
      <w:r xml:space="preserve">
        <w:t> </w:t>
      </w:r>
      <w:r>
        <w:rPr>
          <w:u w:val="single"/>
        </w:rPr>
        <w:t xml:space="preserve">BIENNIAL</w:t>
      </w:r>
      <w:r>
        <w:t xml:space="preserve"> [</w:t>
      </w:r>
      <w:r>
        <w:rPr>
          <w:strike/>
        </w:rPr>
        <w:t xml:space="preserve">ANNUAL</w:t>
      </w:r>
      <w:r>
        <w:t xml:space="preserv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536.008(a),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submit to the legislature and make available to the public </w:t>
      </w:r>
      <w:r>
        <w:rPr>
          <w:u w:val="single"/>
        </w:rPr>
        <w:t xml:space="preserve">a biennial</w:t>
      </w:r>
      <w:r>
        <w:t xml:space="preserve"> [</w:t>
      </w:r>
      <w:r>
        <w:rPr>
          <w:strike/>
        </w:rPr>
        <w:t xml:space="preserve">an annual</w:t>
      </w:r>
      <w:r>
        <w:t xml:space="preserve">] report regarding:</w:t>
      </w:r>
    </w:p>
    <w:p w:rsidR="003F3435" w:rsidRDefault="0032493E">
      <w:pPr>
        <w:spacing w:line="480" w:lineRule="auto"/>
        <w:ind w:firstLine="1440"/>
        <w:jc w:val="both"/>
      </w:pPr>
      <w:r>
        <w:t xml:space="preserve">(1)</w:t>
      </w:r>
      <w:r xml:space="preserve">
        <w:t> </w:t>
      </w:r>
      <w:r xml:space="preserve">
        <w:t> </w:t>
      </w:r>
      <w:r>
        <w:t xml:space="preserve">the quality-based outcome and process measures developed under Section 536.003, including measures based on each potentially preventable event; and</w:t>
      </w:r>
    </w:p>
    <w:p w:rsidR="003F3435" w:rsidRDefault="0032493E">
      <w:pPr>
        <w:spacing w:line="480" w:lineRule="auto"/>
        <w:ind w:firstLine="1440"/>
        <w:jc w:val="both"/>
      </w:pPr>
      <w:r>
        <w:t xml:space="preserve">(2)</w:t>
      </w:r>
      <w:r xml:space="preserve">
        <w:t> </w:t>
      </w:r>
      <w:r xml:space="preserve">
        <w:t> </w:t>
      </w:r>
      <w:r>
        <w:t xml:space="preserve">the progress of the implementation of quality-based payment systems and other payment initiatives implemented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32.155(d) and (e),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The commission shall prepare and submit to the legislature and make available to the public </w:t>
      </w:r>
      <w:r>
        <w:rPr>
          <w:u w:val="single"/>
        </w:rPr>
        <w:t xml:space="preserve">a biennial</w:t>
      </w:r>
      <w:r>
        <w:t xml:space="preserve"> [</w:t>
      </w:r>
      <w:r>
        <w:rPr>
          <w:strike/>
        </w:rPr>
        <w:t xml:space="preserve">an annual</w:t>
      </w:r>
      <w:r>
        <w:t xml:space="preserve">] report that summarizes:</w:t>
      </w:r>
    </w:p>
    <w:p w:rsidR="003F3435" w:rsidRDefault="0032493E">
      <w:pPr>
        <w:spacing w:line="480" w:lineRule="auto"/>
        <w:ind w:firstLine="1440"/>
        <w:jc w:val="both"/>
      </w:pPr>
      <w:r>
        <w:t xml:space="preserve">(1)</w:t>
      </w:r>
      <w:r xml:space="preserve">
        <w:t> </w:t>
      </w:r>
      <w:r xml:space="preserve">
        <w:t> </w:t>
      </w:r>
      <w:r>
        <w:t xml:space="preserve">the commission's progress in developing or enhancing initiatives under this section; and</w:t>
      </w:r>
    </w:p>
    <w:p w:rsidR="003F3435" w:rsidRDefault="0032493E">
      <w:pPr>
        <w:spacing w:line="480" w:lineRule="auto"/>
        <w:ind w:firstLine="1440"/>
        <w:jc w:val="both"/>
      </w:pPr>
      <w:r>
        <w:t xml:space="preserve">(2)</w:t>
      </w:r>
      <w:r xml:space="preserve">
        <w:t> </w:t>
      </w:r>
      <w:r xml:space="preserve">
        <w:t> </w:t>
      </w:r>
      <w:r>
        <w:t xml:space="preserve">each managed care organization's progress in incorporating the required initiatives in the organization's managed care plans.</w:t>
      </w:r>
    </w:p>
    <w:p w:rsidR="003F3435" w:rsidRDefault="0032493E">
      <w:pPr>
        <w:spacing w:line="480" w:lineRule="auto"/>
        <w:ind w:firstLine="720"/>
        <w:jc w:val="both"/>
      </w:pPr>
      <w:r>
        <w:t xml:space="preserve">(e)</w:t>
      </w:r>
      <w:r xml:space="preserve">
        <w:t> </w:t>
      </w:r>
      <w:r xml:space="preserve">
        <w:t> </w:t>
      </w:r>
      <w:r>
        <w:t xml:space="preserve">The commission </w:t>
      </w:r>
      <w:r>
        <w:rPr>
          <w:u w:val="single"/>
        </w:rPr>
        <w:t xml:space="preserve">shall</w:t>
      </w:r>
      <w:r>
        <w:t xml:space="preserve"> [</w:t>
      </w:r>
      <w:r>
        <w:rPr>
          <w:strike/>
        </w:rPr>
        <w:t xml:space="preserve">may</w:t>
      </w:r>
      <w:r>
        <w:t xml:space="preserve">] submit the report required under Subsection (d) with the report required under Section 536.008,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255.005, Health and Safety Code, is amended to read as follows:</w:t>
      </w:r>
    </w:p>
    <w:p w:rsidR="003F3435" w:rsidRDefault="0032493E">
      <w:pPr>
        <w:spacing w:line="480" w:lineRule="auto"/>
        <w:ind w:firstLine="720"/>
        <w:jc w:val="both"/>
      </w:pPr>
      <w:r>
        <w:t xml:space="preserve">Sec.</w:t>
      </w:r>
      <w:r xml:space="preserve">
        <w:t> </w:t>
      </w:r>
      <w:r>
        <w:t xml:space="preserve">255.005.</w:t>
      </w:r>
      <w:r xml:space="preserve">
        <w:t> </w:t>
      </w:r>
      <w:r xml:space="preserve">
        <w:t> </w:t>
      </w:r>
      <w:r>
        <w:rPr>
          <w:u w:val="single"/>
        </w:rPr>
        <w:t xml:space="preserve">BIENNIAL</w:t>
      </w:r>
      <w:r>
        <w:t xml:space="preserve"> REPORT. </w:t>
      </w:r>
      <w:r>
        <w:t xml:space="preserve"> </w:t>
      </w:r>
      <w:r>
        <w:rPr>
          <w:u w:val="single"/>
        </w:rPr>
        <w:t xml:space="preserve">(a)</w:t>
      </w:r>
      <w:r>
        <w:t xml:space="preserve"> </w:t>
      </w:r>
      <w:r>
        <w:t xml:space="preserve"> </w:t>
      </w:r>
      <w:r>
        <w:t xml:space="preserve">The </w:t>
      </w:r>
      <w:r>
        <w:rPr>
          <w:u w:val="single"/>
        </w:rPr>
        <w:t xml:space="preserve">Health and Human Services Commission</w:t>
      </w:r>
      <w:r>
        <w:t xml:space="preserve"> [</w:t>
      </w:r>
      <w:r>
        <w:rPr>
          <w:strike/>
        </w:rPr>
        <w:t xml:space="preserve">department</w:t>
      </w:r>
      <w:r>
        <w:t xml:space="preserve">] shall assess and evaluate the effectiveness of the quality assurance early warning system and shall report its findings </w:t>
      </w:r>
      <w:r>
        <w:rPr>
          <w:u w:val="single"/>
        </w:rPr>
        <w:t xml:space="preserve">biennially</w:t>
      </w:r>
      <w:r>
        <w:t xml:space="preserve"> [</w:t>
      </w:r>
      <w:r>
        <w:rPr>
          <w:strike/>
        </w:rPr>
        <w:t xml:space="preserve">annually</w:t>
      </w:r>
      <w:r>
        <w:t xml:space="preserve">] to the governor, the lieutenant governor, and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shall submit the report required under this section with the report required under Section 536.008,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