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88R24417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3295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park land owned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253.001, Local Government Code, is amended by adding Subsection (m)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apply to a conveyance of park land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 by a home-rule municipality with a population of less than 11,000;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adjacent to property owned by an independent school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conveyed as provided by a resolution or ordinance that has an effective date before December 31,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3295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