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88R1882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3301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dissolution of the Green Tree Park Municipal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directors of the Green Tree Park Municipal Utility District shall wind up the affairs of the district, including the filing of any dissolution documents with the Texas Commission on Environmental Quality.</w:t>
      </w:r>
    </w:p>
    <w:p w:rsidR="003F3435" w:rsidRDefault="0032493E">
      <w:pPr>
        <w:spacing w:line="480" w:lineRule="auto"/>
        <w:ind w:firstLine="720"/>
        <w:jc w:val="both"/>
      </w:pPr>
      <w:r>
        <w:t xml:space="preserve">(b)</w:t>
      </w:r>
      <w:r xml:space="preserve">
        <w:t> </w:t>
      </w:r>
      <w:r xml:space="preserve">
        <w:t> </w:t>
      </w:r>
      <w:r>
        <w:t xml:space="preserve">On the 60th day after the effective date of this Act:</w:t>
      </w:r>
    </w:p>
    <w:p w:rsidR="003F3435" w:rsidRDefault="0032493E">
      <w:pPr>
        <w:spacing w:line="480" w:lineRule="auto"/>
        <w:ind w:firstLine="1440"/>
        <w:jc w:val="both"/>
      </w:pPr>
      <w:r>
        <w:t xml:space="preserve">(1)</w:t>
      </w:r>
      <w:r xml:space="preserve">
        <w:t> </w:t>
      </w:r>
      <w:r xml:space="preserve">
        <w:t> </w:t>
      </w:r>
      <w:r>
        <w:t xml:space="preserve">the Green Tree Park Municipal Utility District is dissolved; and</w:t>
      </w:r>
    </w:p>
    <w:p w:rsidR="003F3435" w:rsidRDefault="0032493E">
      <w:pPr>
        <w:spacing w:line="480" w:lineRule="auto"/>
        <w:ind w:firstLine="1440"/>
        <w:jc w:val="both"/>
      </w:pPr>
      <w:r>
        <w:t xml:space="preserve">(2)</w:t>
      </w:r>
      <w:r xml:space="preserve">
        <w:t> </w:t>
      </w:r>
      <w:r xml:space="preserve">
        <w:t> </w:t>
      </w:r>
      <w:r>
        <w:t xml:space="preserve">the terms of the directors of the district expire.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on the 61st day after the effective date of this Act, Chapter 7889, Special District Local Laws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Except as provided by Section 2 of this Act,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