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Ordaz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West)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3313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3,</w:t>
      </w:r>
      <w:r xml:space="preserve">
        <w:t> </w:t>
      </w:r>
      <w:r>
        <w:t xml:space="preserve">2023; May</w:t>
      </w:r>
      <w:r xml:space="preserve">
        <w:t> </w:t>
      </w:r>
      <w:r>
        <w:t xml:space="preserve">5,</w:t>
      </w:r>
      <w:r xml:space="preserve">
        <w:t> </w:t>
      </w:r>
      <w:r>
        <w:t xml:space="preserve">2023, read first time and referred to Committee on Transportation;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use of certain lighting equipment on motorcycles and mopeds.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547.306(b),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may operate a motorcycle or moped equipped with LED ground effect lighting </w:t>
      </w:r>
      <w:r>
        <w:rPr>
          <w:u w:val="single"/>
        </w:rPr>
        <w:t xml:space="preserve">only if the lighting</w:t>
      </w:r>
      <w:r>
        <w:t xml:space="preserve"> [</w:t>
      </w:r>
      <w:r>
        <w:rPr>
          <w:strike/>
        </w:rPr>
        <w:t xml:space="preserve">that</w:t>
      </w:r>
      <w:r>
        <w:t xml:space="preserve">] emits a non-flashing amber or white light</w:t>
      </w:r>
      <w:r>
        <w:rPr>
          <w:u w:val="single"/>
        </w:rPr>
        <w:t xml:space="preserve">, and no other type of light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