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88R1801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3347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voter registration of naturalized United States citizens.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13.002(a), Election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13.009, a</w:t>
      </w:r>
      <w:r>
        <w:t xml:space="preserve"> [</w:t>
      </w:r>
      <w:r>
        <w:rPr>
          <w:strike/>
        </w:rPr>
        <w:t xml:space="preserve">A</w:t>
      </w:r>
      <w:r>
        <w:t xml:space="preserve">] person desiring to register to vote must submit an application to the registrar of the county in which the person resides. 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VOTER REGISTRATION OF NATURALIZED CITIZEN.  (a)  The voter registrar of each county shall automatically register a resident of the county who is eligible to vote as provided by Section 13.001 upon issuance of a certificate of naturalization by the United States Citizenship and Immigration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Subsection (a), the Department of Public Safety may, in cooperation with the United States Citizenship and Immigration Services, establish a procedure by which the United States Citizenship and Immigration Services notifies the department when a person lawfully present in this state is issued a certificate of naturalization.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procedure established under Subsection (b) must require the Department of Public Safety to provide the information received from the United States Citizenship and Immigration Services to the appropriate county registrar.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United States Citizenship and Immigration Services fails to notify the Department of Public Safety that a person lawfully present in this state has been issued a certificate of naturalization, the newly naturalized citizen may present the certificate of naturalization to the appropriate county registrar in satisfaction of Section 13.002(c)(3).  The registrar shall assist the person in registering to vote.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