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88R22517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 Morrison, Vasut, Lozano,</w:t>
      </w:r>
      <w:r xml:space="preserve">
        <w:tab wTab="150" tlc="none" cTlc="0"/>
      </w:r>
      <w:r>
        <w:t xml:space="preserve">H.B.</w:t>
      </w:r>
      <w:r xml:space="preserve">
        <w:t> </w:t>
      </w:r>
      <w:r>
        <w:t xml:space="preserve">No.</w:t>
      </w:r>
      <w:r xml:space="preserve">
        <w:t> </w:t>
      </w:r>
      <w:r>
        <w:t xml:space="preserve">3385</w:t>
      </w:r>
    </w:p>
    <w:p w:rsidR="003F3435" w:rsidRDefault="0032493E">
      <w:pPr>
        <w:jc w:val="both"/>
      </w:pPr>
      <w:r xml:space="preserve">
        <w:t> </w:t>
      </w:r>
      <w:r xml:space="preserve">
        <w:t> </w:t>
      </w:r>
      <w:r xml:space="preserve">
        <w:t> </w:t>
      </w:r>
      <w:r xml:space="preserve">
        <w:t> </w:t>
      </w:r>
      <w:r xml:space="preserve">
        <w:t> </w:t>
      </w:r>
      <w:r>
        <w:t xml:space="preserve">Garcia,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3385:</w:t>
      </w: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C.S.H.B.</w:t>
      </w:r>
      <w:r xml:space="preserve">
        <w:t> </w:t>
      </w:r>
      <w:r>
        <w:t xml:space="preserve">No.</w:t>
      </w:r>
      <w:r xml:space="preserve">
        <w:t> </w:t>
      </w:r>
      <w:r>
        <w:t xml:space="preserve">3385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oyster advisory committee of the Parks and Wildlife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76, Parks and Wildlife Code, is amended by adding Subchapter D to read as follows:</w:t>
      </w:r>
    </w:p>
    <w:p w:rsidR="003F3435" w:rsidRDefault="0032493E">
      <w:pPr>
        <w:spacing w:line="480" w:lineRule="auto"/>
        <w:jc w:val="center"/>
      </w:pPr>
      <w:r>
        <w:rPr>
          <w:u w:val="single"/>
        </w:rPr>
        <w:t xml:space="preserve">SUBCHAPTER D.  OYSTER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76.201.</w:t>
      </w:r>
      <w:r>
        <w:rPr>
          <w:u w:val="single"/>
        </w:rPr>
        <w:t xml:space="preserve"> </w:t>
      </w:r>
      <w:r>
        <w:rPr>
          <w:u w:val="single"/>
        </w:rPr>
        <w:t xml:space="preserve"> </w:t>
      </w:r>
      <w:r>
        <w:rPr>
          <w:u w:val="single"/>
        </w:rPr>
        <w:t xml:space="preserve">DEFINITION.  In this subchapter, "advisory committee" means the oyster advisory committee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76.202.</w:t>
      </w:r>
      <w:r>
        <w:rPr>
          <w:u w:val="single"/>
        </w:rPr>
        <w:t xml:space="preserve"> </w:t>
      </w:r>
      <w:r>
        <w:rPr>
          <w:u w:val="single"/>
        </w:rPr>
        <w:t xml:space="preserve"> </w:t>
      </w:r>
      <w:r>
        <w:rPr>
          <w:u w:val="single"/>
        </w:rPr>
        <w:t xml:space="preserve">OYSTER ADVISORY COMMITTEE.  (a)  The oyster advisory committee is established to advise the commission, director, and department on the management of oysters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oyster advisory committee is an advisory committee under Section 11.0162.</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76.203.</w:t>
      </w:r>
      <w:r>
        <w:rPr>
          <w:u w:val="single"/>
        </w:rPr>
        <w:t xml:space="preserve"> </w:t>
      </w:r>
      <w:r>
        <w:rPr>
          <w:u w:val="single"/>
        </w:rPr>
        <w:t xml:space="preserve"> </w:t>
      </w:r>
      <w:r>
        <w:rPr>
          <w:u w:val="single"/>
        </w:rPr>
        <w:t xml:space="preserve">PUBLIC NOMINATION OF MEMBERS.  The department shall give public notice of and provide an opportunity for the public to nominate members to the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76.204.</w:t>
      </w:r>
      <w:r>
        <w:rPr>
          <w:u w:val="single"/>
        </w:rPr>
        <w:t xml:space="preserve"> </w:t>
      </w:r>
      <w:r>
        <w:rPr>
          <w:u w:val="single"/>
        </w:rPr>
        <w:t xml:space="preserve"> </w:t>
      </w:r>
      <w:r>
        <w:rPr>
          <w:u w:val="single"/>
        </w:rPr>
        <w:t xml:space="preserve">MEETINGS.  (a)  The advisory committee shall meet at least twice annually.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produce and provide to the  presiding officer of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record of attendance of advisory committee members at each meeting of the advisory committee;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summary or minutes of each meeting of the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76.205.</w:t>
      </w:r>
      <w:r>
        <w:rPr>
          <w:u w:val="single"/>
        </w:rPr>
        <w:t xml:space="preserve"> </w:t>
      </w:r>
      <w:r>
        <w:rPr>
          <w:u w:val="single"/>
        </w:rPr>
        <w:t xml:space="preserve"> </w:t>
      </w:r>
      <w:r>
        <w:rPr>
          <w:u w:val="single"/>
        </w:rPr>
        <w:t xml:space="preserve">REPORT.  Not later than October 1 of each year, the advisory committee shall submit a report to the department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recommendations for the management of oysters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determined by the department or the presiding officer of the commission to be useful and appropriate.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76.206.</w:t>
      </w:r>
      <w:r>
        <w:rPr>
          <w:u w:val="single"/>
        </w:rPr>
        <w:t xml:space="preserve"> </w:t>
      </w:r>
      <w:r>
        <w:rPr>
          <w:u w:val="single"/>
        </w:rPr>
        <w:t xml:space="preserve"> </w:t>
      </w:r>
      <w:r>
        <w:rPr>
          <w:u w:val="single"/>
        </w:rPr>
        <w:t xml:space="preserve">ADMINISTRATIVE PROCEDURES; RULES.  (a)  The director shall establish administrative procedures to carry out the requirements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any rules necessary for the administration of the advisory committee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76.207.</w:t>
      </w:r>
      <w:r>
        <w:rPr>
          <w:u w:val="single"/>
        </w:rPr>
        <w:t xml:space="preserve"> </w:t>
      </w:r>
      <w:r>
        <w:rPr>
          <w:u w:val="single"/>
        </w:rPr>
        <w:t xml:space="preserve"> </w:t>
      </w:r>
      <w:r>
        <w:rPr>
          <w:u w:val="single"/>
        </w:rPr>
        <w:t xml:space="preserve">SUNSET REVIEW.  The advisory committee is subject to Chapter 325, Government Code (Texas Sunset Act).  Unless continued in existence as provided by that chapter, the advisory committee is abolished and this subchapter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December 1, 2023, the Parks and Wildlife Commission shall adopt rules and procedures necessary to administer the oyster advisory committee established under Subchapter D, Chapter 76, Parks and Wildlife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adoption of rules and procedures under Subsection (a) of this section but not later than January 1, 2024, the presiding officer of the Parks and Wildlife Commission shall appoint the initial members of the oyster advisory committee established under Subchapter D, Chapter 76, Parks and Wildlife Code, as added by this Act.</w:t>
      </w:r>
    </w:p>
    <w:p w:rsidR="003F3435" w:rsidRDefault="0032493E">
      <w:pPr>
        <w:spacing w:line="480" w:lineRule="auto"/>
        <w:ind w:firstLine="720"/>
        <w:jc w:val="both"/>
      </w:pPr>
      <w:r>
        <w:t xml:space="preserve">(c)</w:t>
      </w:r>
      <w:r xml:space="preserve">
        <w:t> </w:t>
      </w:r>
      <w:r xml:space="preserve">
        <w:t> </w:t>
      </w:r>
      <w:r>
        <w:t xml:space="preserve">The members of the oyster advisory committee established under Subchapter D, Chapter 76, Parks and Wildlife Code, as added by this Act, serve terms that expire on January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