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88R10941 AMF-F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Orr,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3401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certification of documents by county clerks, district clerks, and joint county and district clerks.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51, Government Code, is amended by adding Section 51.3033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51.3033.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CERTIFIED COPIES.  A certified copy made of an original document on file in a district clerk's office must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each page of the copy: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clerk's signature or initials; and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district court seal;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the final page of the copy: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clerk's attestation certifying that the copy is a true and correct copy of the original document filed in the clerk's office;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pages copied;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the copy was issued.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51, Government Code, is amended by adding Section 51.503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51.503.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CERTIFIED COPIES.  A certified copy made of an original document on file in a joint clerk's office must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each page of the copy: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clerk's signature or initials; and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applicable court's seal;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the final page of the copy: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clerk's attestation certifying that the copy is a true and correct copy of the original document filed in the clerk's office;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pages copied;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the copy was issued.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Chapter 191, Local Government Code, is amended by adding Section 191.0041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191.0041.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CERTIFIED COPIES.  A certified copy made of an original document on file in a county clerk's office must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each page of the copy: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clerk's signature or initials;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either:</w:t>
      </w:r>
      <w:r>
        <w:t xml:space="preserve"> 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seal on a copy of a document that is not a court document; or</w:t>
      </w:r>
      <w:r>
        <w:t xml:space="preserve"> 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court seal on a copy of a court document;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the final page of the copy: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clerk's attestation certifying that the copy is a true and correct copy of the original document filed in the clerk's office;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pages copied;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the copy was issued.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3401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