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88R13291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3471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general responsibility of public institutions of higher education and to protected expression and academic freedom at those institutions.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51.354, Education Code, is amended to read as follows:</w:t>
      </w:r>
    </w:p>
    <w:p w:rsidR="003F3435" w:rsidRDefault="0032493E">
      <w:pPr>
        <w:spacing w:line="480" w:lineRule="auto"/>
        <w:ind w:firstLine="720"/>
        <w:jc w:val="both"/>
      </w:pPr>
      <w:r>
        <w:t xml:space="preserve">Sec.</w:t>
      </w:r>
      <w:r xml:space="preserve">
        <w:t> </w:t>
      </w:r>
      <w:r>
        <w:t xml:space="preserve">51.354.</w:t>
      </w:r>
      <w:r xml:space="preserve">
        <w:t> </w:t>
      </w:r>
      <w:r xml:space="preserve">
        <w:t> </w:t>
      </w:r>
      <w:r>
        <w:t xml:space="preserve">INSTITUTIONAL RESPONSIBILITY.  In addition to specific responsibilities imposed by this code or other law, each institution of higher education has the general responsibility to serve </w:t>
      </w:r>
      <w:r>
        <w:rPr>
          <w:u w:val="single"/>
        </w:rPr>
        <w:t xml:space="preserve">all members of</w:t>
      </w:r>
      <w:r>
        <w:t xml:space="preserve"> the public </w:t>
      </w:r>
      <w:r>
        <w:rPr>
          <w:u w:val="single"/>
        </w:rPr>
        <w:t xml:space="preserve">regardless of social background</w:t>
      </w:r>
      <w:r>
        <w:t xml:space="preserve"> and, within the institution's role and mission, to:</w:t>
      </w:r>
    </w:p>
    <w:p w:rsidR="003F3435" w:rsidRDefault="0032493E">
      <w:pPr>
        <w:spacing w:line="480" w:lineRule="auto"/>
        <w:ind w:firstLine="1440"/>
        <w:jc w:val="both"/>
      </w:pPr>
      <w:r>
        <w:t xml:space="preserve">(1)</w:t>
      </w:r>
      <w:r xml:space="preserve">
        <w:t> </w:t>
      </w:r>
      <w:r xml:space="preserve">
        <w:t> </w:t>
      </w:r>
      <w:r>
        <w:t xml:space="preserve">transmit </w:t>
      </w:r>
      <w:r>
        <w:rPr>
          <w:u w:val="single"/>
        </w:rPr>
        <w:t xml:space="preserve">diverse perspectives, knowledge, and</w:t>
      </w:r>
      <w:r>
        <w:t xml:space="preserve"> culture through general education;</w:t>
      </w:r>
    </w:p>
    <w:p w:rsidR="003F3435" w:rsidRDefault="0032493E">
      <w:pPr>
        <w:spacing w:line="480" w:lineRule="auto"/>
        <w:ind w:firstLine="1440"/>
        <w:jc w:val="both"/>
      </w:pPr>
      <w:r>
        <w:t xml:space="preserve">(2)</w:t>
      </w:r>
      <w:r xml:space="preserve">
        <w:t> </w:t>
      </w:r>
      <w:r xml:space="preserve">
        <w:t> </w:t>
      </w:r>
      <w:r>
        <w:t xml:space="preserve">extend knowledge </w:t>
      </w:r>
      <w:r>
        <w:rPr>
          <w:u w:val="single"/>
        </w:rPr>
        <w:t xml:space="preserve">and promote critical thinking</w:t>
      </w:r>
      <w:r>
        <w:t xml:space="preserve">;</w:t>
      </w:r>
    </w:p>
    <w:p w:rsidR="003F3435" w:rsidRDefault="0032493E">
      <w:pPr>
        <w:spacing w:line="480" w:lineRule="auto"/>
        <w:ind w:firstLine="1440"/>
        <w:jc w:val="both"/>
      </w:pPr>
      <w:r>
        <w:t xml:space="preserve">(3)</w:t>
      </w:r>
      <w:r xml:space="preserve">
        <w:t> </w:t>
      </w:r>
      <w:r xml:space="preserve">
        <w:t> </w:t>
      </w:r>
      <w:r>
        <w:t xml:space="preserve">teach and train students for </w:t>
      </w:r>
      <w:r>
        <w:rPr>
          <w:u w:val="single"/>
        </w:rPr>
        <w:t xml:space="preserve">21st century</w:t>
      </w:r>
      <w:r>
        <w:t xml:space="preserve"> professions;</w:t>
      </w:r>
    </w:p>
    <w:p w:rsidR="003F3435" w:rsidRDefault="0032493E">
      <w:pPr>
        <w:spacing w:line="480" w:lineRule="auto"/>
        <w:ind w:firstLine="1440"/>
        <w:jc w:val="both"/>
      </w:pPr>
      <w:r>
        <w:t xml:space="preserve">(4)</w:t>
      </w:r>
      <w:r xml:space="preserve">
        <w:t> </w:t>
      </w:r>
      <w:r xml:space="preserve">
        <w:t> </w:t>
      </w:r>
      <w:r>
        <w:t xml:space="preserve">provide for scientific, engineering, medical, </w:t>
      </w:r>
      <w:r>
        <w:rPr>
          <w:u w:val="single"/>
        </w:rPr>
        <w:t xml:space="preserve">social science,</w:t>
      </w:r>
      <w:r>
        <w:t xml:space="preserve"> and other academic research;</w:t>
      </w:r>
    </w:p>
    <w:p w:rsidR="003F3435" w:rsidRDefault="0032493E">
      <w:pPr>
        <w:spacing w:line="480" w:lineRule="auto"/>
        <w:ind w:firstLine="1440"/>
        <w:jc w:val="both"/>
      </w:pPr>
      <w:r>
        <w:t xml:space="preserve">(5)</w:t>
      </w:r>
      <w:r xml:space="preserve">
        <w:t> </w:t>
      </w:r>
      <w:r xml:space="preserve">
        <w:t> </w:t>
      </w:r>
      <w:r>
        <w:t xml:space="preserve">protect intellectual exploration and academic freedom </w:t>
      </w:r>
      <w:r>
        <w:rPr>
          <w:u w:val="single"/>
        </w:rPr>
        <w:t xml:space="preserve">for students and faculty</w:t>
      </w:r>
      <w:r>
        <w:t xml:space="preserve">;</w:t>
      </w:r>
    </w:p>
    <w:p w:rsidR="003F3435" w:rsidRDefault="0032493E">
      <w:pPr>
        <w:spacing w:line="480" w:lineRule="auto"/>
        <w:ind w:firstLine="1440"/>
        <w:jc w:val="both"/>
      </w:pPr>
      <w:r>
        <w:t xml:space="preserve">(6)</w:t>
      </w:r>
      <w:r xml:space="preserve">
        <w:t> </w:t>
      </w:r>
      <w:r xml:space="preserve">
        <w:t> </w:t>
      </w:r>
      <w:r>
        <w:t xml:space="preserve">strive for intellectual excellence;</w:t>
      </w:r>
    </w:p>
    <w:p w:rsidR="003F3435" w:rsidRDefault="0032493E">
      <w:pPr>
        <w:spacing w:line="480" w:lineRule="auto"/>
        <w:ind w:firstLine="1440"/>
        <w:jc w:val="both"/>
      </w:pPr>
      <w:r>
        <w:t xml:space="preserve">(7)</w:t>
      </w:r>
      <w:r xml:space="preserve">
        <w:t> </w:t>
      </w:r>
      <w:r xml:space="preserve">
        <w:t> </w:t>
      </w:r>
      <w:r>
        <w:t xml:space="preserve">provide educational opportunity for all</w:t>
      </w:r>
      <w:r>
        <w:rPr>
          <w:u w:val="single"/>
        </w:rPr>
        <w:t xml:space="preserve">, with special attention to traditionally underserved and marginalized populations</w:t>
      </w:r>
      <w:r>
        <w:t xml:space="preserve"> who </w:t>
      </w:r>
      <w:r>
        <w:rPr>
          <w:u w:val="single"/>
        </w:rPr>
        <w:t xml:space="preserve">would most</w:t>
      </w:r>
      <w:r>
        <w:t xml:space="preserve"> [</w:t>
      </w:r>
      <w:r>
        <w:rPr>
          <w:strike/>
        </w:rPr>
        <w:t xml:space="preserve">can</w:t>
      </w:r>
      <w:r>
        <w:t xml:space="preserve">] benefit from </w:t>
      </w:r>
      <w:r>
        <w:rPr>
          <w:u w:val="single"/>
        </w:rPr>
        <w:t xml:space="preserve">opportunities provided by</w:t>
      </w:r>
      <w:r>
        <w:t xml:space="preserve"> postsecondary education and training; and</w:t>
      </w:r>
    </w:p>
    <w:p w:rsidR="003F3435" w:rsidRDefault="0032493E">
      <w:pPr>
        <w:spacing w:line="480" w:lineRule="auto"/>
        <w:ind w:firstLine="1440"/>
        <w:jc w:val="both"/>
      </w:pPr>
      <w:r>
        <w:t xml:space="preserve">(8)</w:t>
      </w:r>
      <w:r xml:space="preserve">
        <w:t> </w:t>
      </w:r>
      <w:r xml:space="preserve">
        <w:t> </w:t>
      </w:r>
      <w:r>
        <w:t xml:space="preserve">provide continuing education opportunities </w:t>
      </w:r>
      <w:r>
        <w:rPr>
          <w:u w:val="single"/>
        </w:rPr>
        <w:t xml:space="preserve">for a diverse array of populations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51.9315(f), Education Code, is amended to read as follows:</w:t>
      </w:r>
    </w:p>
    <w:p w:rsidR="003F3435" w:rsidRDefault="0032493E">
      <w:pPr>
        <w:spacing w:line="480" w:lineRule="auto"/>
        <w:ind w:firstLine="720"/>
        <w:jc w:val="both"/>
      </w:pPr>
      <w:r>
        <w:t xml:space="preserve">(f)</w:t>
      </w:r>
      <w:r xml:space="preserve">
        <w:t> </w:t>
      </w:r>
      <w:r xml:space="preserve">
        <w:t> </w:t>
      </w:r>
      <w:r>
        <w:t xml:space="preserve">Each institution of higher education shall adopt a policy detailing students' rights and responsibilities regarding expressive activities at the institution.</w:t>
      </w:r>
      <w:r xml:space="preserve">
        <w:t> </w:t>
      </w:r>
      <w:r xml:space="preserve">
        <w:t> </w:t>
      </w:r>
      <w:r>
        <w:t xml:space="preserve">The policy must:</w:t>
      </w:r>
    </w:p>
    <w:p w:rsidR="003F3435" w:rsidRDefault="0032493E">
      <w:pPr>
        <w:spacing w:line="480" w:lineRule="auto"/>
        <w:ind w:firstLine="1440"/>
        <w:jc w:val="both"/>
      </w:pPr>
      <w:r>
        <w:t xml:space="preserve">(1)</w:t>
      </w:r>
      <w:r xml:space="preserve">
        <w:t> </w:t>
      </w:r>
      <w:r xml:space="preserve">
        <w:t> </w:t>
      </w:r>
      <w:r>
        <w:rPr>
          <w:u w:val="single"/>
        </w:rPr>
        <w:t xml:space="preserve">protect a person's or student organization's right to uphold and promote ideals related to diversity, equity, and inclusion;</w:t>
      </w:r>
    </w:p>
    <w:p w:rsidR="003F3435" w:rsidRDefault="0032493E">
      <w:pPr>
        <w:spacing w:line="480" w:lineRule="auto"/>
        <w:ind w:firstLine="1440"/>
        <w:jc w:val="both"/>
      </w:pPr>
      <w:r>
        <w:rPr>
          <w:u w:val="single"/>
        </w:rPr>
        <w:t xml:space="preserve">(2)</w:t>
      </w:r>
      <w:r xml:space="preserve">
        <w:t> </w:t>
      </w:r>
      <w:r xml:space="preserve">
        <w:t> </w:t>
      </w:r>
      <w:r>
        <w:t xml:space="preserve">allow:</w:t>
      </w:r>
    </w:p>
    <w:p w:rsidR="003F3435" w:rsidRDefault="0032493E">
      <w:pPr>
        <w:spacing w:line="480" w:lineRule="auto"/>
        <w:ind w:firstLine="2160"/>
        <w:jc w:val="both"/>
      </w:pPr>
      <w:r>
        <w:t xml:space="preserve">(A)</w:t>
      </w:r>
      <w:r xml:space="preserve">
        <w:t> </w:t>
      </w:r>
      <w:r xml:space="preserve">
        <w:t> </w:t>
      </w:r>
      <w:r>
        <w:t xml:space="preserve">any person to, subject to reasonable restrictions adopted under Subsection (d), engage in expressive activities on campus, including by responding to the expressive activities of others; and</w:t>
      </w:r>
    </w:p>
    <w:p w:rsidR="003F3435" w:rsidRDefault="0032493E">
      <w:pPr>
        <w:spacing w:line="480" w:lineRule="auto"/>
        <w:ind w:firstLine="2160"/>
        <w:jc w:val="both"/>
      </w:pPr>
      <w:r>
        <w:t xml:space="preserve">(B)</w:t>
      </w:r>
      <w:r xml:space="preserve">
        <w:t> </w:t>
      </w:r>
      <w:r xml:space="preserve">
        <w:t> </w:t>
      </w:r>
      <w:r>
        <w:t xml:space="preserve">student organizations and faculty to, subject to Subsection (h), invite speakers to speak on campus;</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establish disciplinary sanctions for students, student organizations, or faculty who unduly interfere with the expressive activities of others on campus;</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include a grievance procedure for addressing complaints of a violation of this section;</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be approved by a majority vote of the institution's governing board before final adoption; 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be posted on the institution's Internet website.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51.942, Education Code, is amended by adding Subsection (c-2) to read as follows:</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For purposes of Subsection (c)(5), a faculty member's exercise of the right of free speech or use of diverse instructional materials may not be considered to be incompetency, neglect of duty, or other good cause for disciplinary action.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