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88R20512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3504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3504:</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3504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emergency detention and procedures regarding court-ordered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573.012(h),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A judge or magistrate </w:t>
      </w:r>
      <w:r>
        <w:rPr>
          <w:u w:val="single"/>
        </w:rPr>
        <w:t xml:space="preserve">shall</w:t>
      </w:r>
      <w:r>
        <w:t xml:space="preserve"> [</w:t>
      </w:r>
      <w:r>
        <w:rPr>
          <w:strike/>
        </w:rPr>
        <w:t xml:space="preserve">may</w:t>
      </w:r>
      <w:r>
        <w:t xml:space="preserve">]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574.001, Health and Safety Code, is amended by amending Subsection (b) and adding Subsections (g) and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judge or magistrate shall accept an application filed at any time that the judge or magistrate is on duty, regardless of whether the application is filed after 5:00 p.m. on a weekday, on a Saturday or Sunday, or on a  state or national holiday.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allow an application to be filed under this section in the same manner as any other document filed with the court, including through the use of an electronic filing system established under Section 72.031, Government Code,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574.003,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may not decline to appoint an attorney to represent a proposed patient because the judge perceives or knows that the patient is not indigent.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574, Health and Safety Code, is amended by adding Section 574.0121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574.0121.</w:t>
      </w:r>
      <w:r>
        <w:rPr>
          <w:u w:val="single"/>
        </w:rPr>
        <w:t xml:space="preserve"> </w:t>
      </w:r>
      <w:r>
        <w:rPr>
          <w:u w:val="single"/>
        </w:rPr>
        <w:t xml:space="preserve"> </w:t>
      </w:r>
      <w:r>
        <w:rPr>
          <w:u w:val="single"/>
        </w:rPr>
        <w:t xml:space="preserve">CONFLICTING RECOMMENDATIONS REGARDING COMMITMENT.  If the local mental health authority in the county in which an application is filed does not recommend that a proposed patient be committed, the authority, as part of the recommendation required under Section 574.012,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information required by Sections 574.011(a) and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criteria for commitment that the proposed patient does not satisfy and include the facts on which that determination is based.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574.021, Health and Safety Code, is amended by amending Subsection (d) and adding Subsections (d-1) and (f) to read as follows:</w:t>
      </w:r>
    </w:p>
    <w:p w:rsidR="003F3435" w:rsidRDefault="0032493E">
      <w:pPr>
        <w:spacing w:line="480" w:lineRule="auto"/>
        <w:ind w:firstLine="720"/>
        <w:jc w:val="both"/>
      </w:pPr>
      <w:r>
        <w:t xml:space="preserve">(d)</w:t>
      </w:r>
      <w:r xml:space="preserve">
        <w:t> </w:t>
      </w:r>
      <w:r xml:space="preserve">
        <w:t> </w:t>
      </w:r>
      <w:r>
        <w:t xml:space="preserve">The motion must be accompanied by a certificate of medical examination for mental illness prepared by a physician who has examined the proposed patient not earlier than the third day before the day the motion is filed. </w:t>
      </w:r>
      <w:r>
        <w:rPr>
          <w:u w:val="single"/>
        </w:rPr>
        <w:t xml:space="preserve">The motion is not required to include a recommendation from a local mental health authority.</w:t>
      </w:r>
      <w:r>
        <w:t xml:space="preserve"> </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court may not consider a recommendation from a local mental health authority if the authority's recommendation fails to comply with the requirements of Section 574.012 and, to the extent applicable, Section 574.0121.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shall allow the motion to be filed under this section in the same manner as any other document filed with  the court, including through the use of an electronic filing system established under Section 72.031, Government Code, if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574.022, Health and Safety Code, is amended by amending Subsections (a)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The judge or designated magistrate </w:t>
      </w:r>
      <w:r>
        <w:rPr>
          <w:u w:val="single"/>
        </w:rPr>
        <w:t xml:space="preserve">shall</w:t>
      </w:r>
      <w:r>
        <w:t xml:space="preserve"> [</w:t>
      </w:r>
      <w:r>
        <w:rPr>
          <w:strike/>
        </w:rPr>
        <w:t xml:space="preserve">may</w:t>
      </w:r>
      <w:r>
        <w:t xml:space="preserve">]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a physician has stated the physician's opinion and the detailed reasons for the physician's opinion that 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proposed patient or others if not immediately restrained pending the hearing.</w:t>
      </w:r>
    </w:p>
    <w:p w:rsidR="003F3435" w:rsidRDefault="0032493E">
      <w:pPr>
        <w:spacing w:line="480" w:lineRule="auto"/>
        <w:ind w:firstLine="720"/>
        <w:jc w:val="both"/>
      </w:pPr>
      <w:r>
        <w:t xml:space="preserve">(d)</w:t>
      </w:r>
      <w:r xml:space="preserve">
        <w:t> </w:t>
      </w:r>
      <w:r xml:space="preserve">
        <w:t> </w:t>
      </w:r>
      <w:r>
        <w:t xml:space="preserve">The judge or magistrate </w:t>
      </w:r>
      <w:r>
        <w:rPr>
          <w:u w:val="single"/>
        </w:rPr>
        <w:t xml:space="preserve">shall set a hearing date and</w:t>
      </w:r>
      <w:r>
        <w:t xml:space="preserve"> [</w:t>
      </w:r>
      <w:r>
        <w:rPr>
          <w:strike/>
        </w:rPr>
        <w:t xml:space="preserve">may</w:t>
      </w:r>
      <w:r>
        <w:t xml:space="preserve">] take additional evidence if a fair determination of the matter cannot be made from consideration of the application and certificate only.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or magistrate may not deny a motion for a protective custody order solely on the basis that the proposed patient was not emergency detained under Chapter 573 at the time that an application for court-ordered mental health services under this chapter was filed.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574.023,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protective custody order shall direct a person authorized to transport patients under Section 574.045 to take the proposed patient into protective custody and transport the person immediately to a mental health facility deemed suitable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local mental health authority for the area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who completed a certificate of medical examination under Section 574.009</w:t>
      </w:r>
      <w:r>
        <w:t xml:space="preserve">.</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574.025(d),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applicant, the</w:t>
      </w:r>
      <w:r>
        <w:t xml:space="preserve"> proposed patient</w:t>
      </w:r>
      <w:r>
        <w:rPr>
          <w:u w:val="single"/>
        </w:rPr>
        <w:t xml:space="preserve">,</w:t>
      </w:r>
      <w:r>
        <w:t xml:space="preserve"> and the proposed patient's attorney shall have an opportunity at the hearing to appear and present evidence </w:t>
      </w:r>
      <w:r>
        <w:rPr>
          <w:u w:val="single"/>
        </w:rPr>
        <w:t xml:space="preserve">on</w:t>
      </w:r>
      <w:r>
        <w:t xml:space="preserve"> [</w:t>
      </w:r>
      <w:r>
        <w:rPr>
          <w:strike/>
        </w:rPr>
        <w:t xml:space="preserve">to challenge</w:t>
      </w:r>
      <w:r>
        <w:t xml:space="preserve">] the allegation that the proposed patient presents a substantial risk of serious harm to </w:t>
      </w:r>
      <w:r>
        <w:rPr>
          <w:u w:val="single"/>
        </w:rPr>
        <w:t xml:space="preserve">the proposed patient</w:t>
      </w:r>
      <w:r>
        <w:t xml:space="preserve"> [</w:t>
      </w:r>
      <w:r>
        <w:rPr>
          <w:strike/>
        </w:rPr>
        <w:t xml:space="preserve">himself</w:t>
      </w:r>
      <w:r>
        <w:t xml:space="preserve">] or others.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574.028, Health and Safety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The magistrate or associate judge shall order the release of a person under a protective custody order if</w:t>
      </w:r>
      <w:r>
        <w:t xml:space="preserve">] </w:t>
      </w:r>
      <w:r>
        <w:rPr>
          <w:u w:val="single"/>
        </w:rPr>
        <w:t xml:space="preserve">If</w:t>
      </w:r>
      <w:r>
        <w:t xml:space="preserve"> the magistrate or associate judge determines after the hearing under Section 574.025 that no probable cause exists to believe that the proposed patient presents a substantial risk of serious harm to </w:t>
      </w:r>
      <w:r>
        <w:rPr>
          <w:u w:val="single"/>
        </w:rPr>
        <w:t xml:space="preserve">the proposed patient</w:t>
      </w:r>
      <w:r>
        <w:t xml:space="preserve"> [</w:t>
      </w:r>
      <w:r>
        <w:rPr>
          <w:strike/>
        </w:rPr>
        <w:t xml:space="preserve">himself</w:t>
      </w:r>
      <w:r>
        <w:t xml:space="preserve">] or others</w:t>
      </w:r>
      <w:r>
        <w:rPr>
          <w:u w:val="single"/>
        </w:rPr>
        <w:t xml:space="preserve">, the magistrate or associate judge shall order the release of a person under a protective custody order. The order must include written findings of fact that no probable cause exists</w:t>
      </w:r>
      <w:r>
        <w:t xml:space="preserve">.</w:t>
      </w:r>
    </w:p>
    <w:p w:rsidR="003F3435" w:rsidRDefault="0032493E">
      <w:pPr>
        <w:spacing w:line="480" w:lineRule="auto"/>
        <w:ind w:firstLine="720"/>
        <w:jc w:val="both"/>
      </w:pPr>
      <w:r>
        <w:t xml:space="preserve">(c)</w:t>
      </w:r>
      <w:r xml:space="preserve">
        <w:t> </w:t>
      </w:r>
      <w:r xml:space="preserve">
        <w:t> </w:t>
      </w:r>
      <w:r>
        <w:t xml:space="preserve">A facility administrator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facility administrator </w:t>
      </w:r>
      <w:r>
        <w:rPr>
          <w:u w:val="single"/>
        </w:rPr>
        <w:t xml:space="preserve">receives an order described by Subsection (a) from which no appeal has been filed</w:t>
      </w:r>
      <w:r>
        <w:t xml:space="preserve"> [</w:t>
      </w:r>
      <w:r>
        <w:rPr>
          <w:strike/>
        </w:rPr>
        <w:t xml:space="preserve">does not receive notice that the person's continued detention is authorized after a probable cause hearing held within 72 hours after the detention began, excluding Saturdays, Sundays, legal holidays, and the period prescribed by Section 574.025(b) for extreme emergencies</w:t>
      </w:r>
      <w:r>
        <w:t xml:space="preserve">];</w:t>
      </w:r>
    </w:p>
    <w:p w:rsidR="003F3435" w:rsidRDefault="0032493E">
      <w:pPr>
        <w:spacing w:line="480" w:lineRule="auto"/>
        <w:ind w:firstLine="1440"/>
        <w:jc w:val="both"/>
      </w:pPr>
      <w:r>
        <w:t xml:space="preserve">(2)</w:t>
      </w:r>
      <w:r xml:space="preserve">
        <w:t> </w:t>
      </w:r>
      <w:r xml:space="preserve">
        <w:t> </w:t>
      </w:r>
      <w:r>
        <w:t xml:space="preserve">a final order for court-ordered mental health services has not been entered within the time prescribed by Section 574.005; or</w:t>
      </w:r>
    </w:p>
    <w:p w:rsidR="003F3435" w:rsidRDefault="0032493E">
      <w:pPr>
        <w:spacing w:line="480" w:lineRule="auto"/>
        <w:ind w:firstLine="1440"/>
        <w:jc w:val="both"/>
      </w:pPr>
      <w:r>
        <w:t xml:space="preserve">(3)</w:t>
      </w:r>
      <w:r xml:space="preserve">
        <w:t> </w:t>
      </w:r>
      <w:r xml:space="preserve">
        <w:t> </w:t>
      </w:r>
      <w:r>
        <w:t xml:space="preserve">the facility administrator or the administrator's designee determines that the person no longer meets the criteria for protective custody prescribed by Section 574.022.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entered under Subsection (a) is immediately appealable under Section 574.070.</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574.031, Health and Safety Code, is amended by adding Subsection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Notwithstanding Subchapter I, the court shall allow the competent medical or psychiatric testimony under Subsection (d-1) to be provided by closed-circuit video teleconferencing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closed-circuit video teleconferencing is available to the court for that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good cause to not conduct in-person testimony, including that conducting the testimony through closed-circuit video teleconferencing would minimize the disruption of care to the testifying person's other patients;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closed-circuit video teleconferencing system provides for a simultaneous, compressed full-motion video and interactive communication of image and sound between all persons involved in the proceedings.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574.033,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shall enter an order denying an application for court-ordered temporary or extended mental health services if after a hearing the court or jury fails to find, from clear and convincing evidence, that the proposed patient is a person with mental illness and meets the applicable criteria for court-ordered mental health services. </w:t>
      </w:r>
      <w:r>
        <w:rPr>
          <w:u w:val="single"/>
        </w:rPr>
        <w:t xml:space="preserve">The order must include written findings of fact on which the court's order is based.</w:t>
      </w:r>
      <w:r>
        <w:t xml:space="preserve"> </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order entered under Subsection (a) is immediately appealable under Section 574.070.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574.070(a)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appeal from an order requiring </w:t>
      </w:r>
      <w:r>
        <w:rPr>
          <w:u w:val="single"/>
        </w:rPr>
        <w:t xml:space="preserve">or denying</w:t>
      </w:r>
      <w:r>
        <w:t xml:space="preserve"> court-ordered mental health services, or from a renewal or modification of an order, must be filed in the court of appeals for the county in which the order is entered.</w:t>
      </w:r>
    </w:p>
    <w:p w:rsidR="003F3435" w:rsidRDefault="0032493E">
      <w:pPr>
        <w:spacing w:line="480" w:lineRule="auto"/>
        <w:ind w:firstLine="720"/>
        <w:jc w:val="both"/>
      </w:pPr>
      <w:r>
        <w:t xml:space="preserve">(d)</w:t>
      </w:r>
      <w:r xml:space="preserve">
        <w:t> </w:t>
      </w:r>
      <w:r xml:space="preserve">
        <w:t> </w:t>
      </w:r>
      <w:r>
        <w:t xml:space="preserve">Pending the appeal </w:t>
      </w:r>
      <w:r>
        <w:rPr>
          <w:u w:val="single"/>
        </w:rPr>
        <w:t xml:space="preserve">and after entering findings of fact based on evidence presented at the hearing</w:t>
      </w:r>
      <w:r>
        <w:t xml:space="preserve">, 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patient from custody before the appeal if the judge is satisfied that the patient does not meet the criteria for protective custody under Section 574.022;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 in law made by this Act to Section 573.012, Health and Safety Code, applies to an emergency detention that begins on or after the effective date of this Act. An emergency detention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 in law made by this Act to Section 574.001, Health and Safety Code, applies only to an application for court-ordered mental health services submitted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Chapter 574, Health and Safety Code, apply only to a proceeding for court-ordered mental health services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