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88R10123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exception to certain laws prohibiting abortion.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170A.002, Health and Safety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prohibition under Subsection (a) does not apply if, based on the physician's reasonable medical judgment, the abortion is necessary because of a lethal fetal anomaly or diagnosis.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