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Burns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Birdwell)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3514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read first time and referred to Committee on Local Government;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authority of a municipality to annex property in certain water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43.071(e),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Subsections (b)-(d) do not apply to the annexation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area within a water or sewer district if: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governing body of the district consents to the annexation;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owners in fee simple of the area to be annexed consent to the annexation;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annexed area does not exceed 525 feet in width at its widest point;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water or sewer district that has a noncontiguous part that is not within the extraterritorial jurisdiction of the municipality;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part of a special utility district created or operating under Chapter 65, Water Code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by a municipality with a population of less than 3,000 if the governing body of a water or sewer district the boundaries of which include the property consents to the annexation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