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88R20822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information collected by certain local governments and airport governing boards at a parking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22, Transportation Code, is amended by adding Section 22.028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CERTAIN INFORMATION COLLECTED BY LOCAL GOVERNMENT.  Personal identifying information collected by a local government is confidential and not subject to disclosure under Chapter 552, Government Code, if the information collected is in relation to a person's use of an airport parking facility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name, address, e-mail address, phone number, and zip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license plate number, toll tag number, and credit, debit, or other payment card number;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dates the person's vehicle was parked at the facility, the date the person's vehicle exited the facility, and the amount the person paid to park in the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22.091,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22.091.</w:t>
      </w:r>
      <w:r xml:space="preserve">
        <w:t> </w:t>
      </w:r>
      <w:r xml:space="preserve">
        <w:t> </w:t>
      </w:r>
      <w:r>
        <w:t xml:space="preserve">CONFIDENTIALITY OF CERTAIN INFORMATION COLLECTED BY JOINT BOARD. </w:t>
      </w:r>
      <w:r>
        <w:t xml:space="preserve"> </w:t>
      </w:r>
      <w:r>
        <w:t xml:space="preserve">Personal identifying information collected by a joint board for which the constituent agencies are populous home-rule municipalities is confidential and not subject to disclosure under Chapter 552, Government Code, if the information collected is in relation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commercial online payment system and includes a person's: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name, address, e-mail address, or phone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account number, password, payment transaction activity, toll or charge record, or credit, debit, or other payment card number;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other personal financial information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person's use of an airport parking facility that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name, address, e-mail address, phone number, and zip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license plate number, toll tag number, and credit, debit, or other payment card number;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dates the person's vehicle was parked at the facility, the date the person's vehicle exited the facility, and the amount the person paid to park in the facility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request for public information received by a governmental body or an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