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application of a municipal building code to the construction of a solar pergola.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214, Local Government Code, is amended by adding Section 214.221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214.221.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SOLAR PERGOLAS.  A municipality may not apply a municipal building code to the construction of a solar pergola.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the construction of a solar pergola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3526 was passed by the House on April 28, 2023, by the following vote:</w:t>
      </w:r>
      <w:r xml:space="preserve">
        <w:t> </w:t>
      </w:r>
      <w:r xml:space="preserve">
        <w:t> </w:t>
      </w:r>
      <w:r>
        <w:t xml:space="preserve">Yeas 132, Nays 12,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3526 was passed by the Senate on May 15, 2023, by the following vote:</w:t>
      </w:r>
      <w:r xml:space="preserve">
        <w:t> </w:t>
      </w:r>
      <w:r xml:space="preserve">
        <w:t> </w:t>
      </w:r>
      <w:r>
        <w:t xml:space="preserve">Yeas 19, Nays 12.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