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88R18921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Campos, Martinez, Lujan,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Morales of Maverick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an advisory committee to study suicide prevention and peer support programs in fire departments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Texas Commission on Fire Protection.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"Fire fighter" has the meaning assigned by Section 143.003,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ADVISORY COMMITTEE.  (a) </w:t>
      </w:r>
      <w:r>
        <w:t xml:space="preserve"> </w:t>
      </w:r>
      <w:r>
        <w:t xml:space="preserve">The commission shall establish an advisory committee to study the need to implement suicide prevention and peer support programs in fire departments in this state. </w:t>
      </w:r>
      <w:r>
        <w:t xml:space="preserve"> </w:t>
      </w:r>
      <w:r>
        <w:t xml:space="preserve">The committee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two fire fighters, appointed by the Texas State Association of Firefighters;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fire fighters, appointed by the State Firefighters'</w:t>
      </w:r>
      <w:r>
        <w:t xml:space="preserve"> </w:t>
      </w:r>
      <w:r>
        <w:t xml:space="preserve">and Fire Marshals'</w:t>
      </w:r>
      <w:r>
        <w:t xml:space="preserve"> </w:t>
      </w:r>
      <w:r>
        <w:t xml:space="preserve">Association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fire chiefs,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person who is licensed to provide professional mental health services, as defined by Section 531.002, Health and Safety Code,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one person who is licensed to provide professional mental health services as defined by Section 531.002, Health and Safety Code, appointed by the Texas State Association of Firefighters;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one person who is licensed to provide professional mental health services, as defined by Section 531.002, Health and Safety Code, appointed by the State Firefighters'</w:t>
      </w:r>
      <w:r>
        <w:t xml:space="preserve"> </w:t>
      </w:r>
      <w:r>
        <w:t xml:space="preserve">and Fire Marshals'</w:t>
      </w:r>
      <w:r>
        <w:t xml:space="preserve"> </w:t>
      </w:r>
      <w:r>
        <w:t xml:space="preserve">Association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one person, appointed by the executive director of the Texas A&amp;M Engineering Extension Service;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executive director of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designate a member of the committee as chair of the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adopt rules necessary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shall provide administrative support and resources necessary for the committee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committee may meet in person or by telephone conference, videoconference, or other electronic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September 1, 2024, the advisory committee shall prepare and submit a report to the governor and the legislature. </w:t>
      </w:r>
      <w:r>
        <w:t xml:space="preserve"> </w:t>
      </w:r>
      <w:r>
        <w:t xml:space="preserve">The report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an overview of suicide prevention and peer support groups in fire departments;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address possible licensing requirements and any confidentiality concerns;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recommendations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need for legislation to implement suicide prevention and peer support groups in fire departments;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whether to encourage local governments to develop local suicide prevention and peer support groups in fire departments;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specific programs to be implemented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 DATE.  The advisory committee created by this Act is abolished and this Act expires January 10,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