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Bumgarner</w:t>
      </w:r>
      <w:r>
        <w:t xml:space="preserve"> (Senate Sponsor</w:t>
      </w:r>
      <w:r xml:space="preserve">
        <w:t> </w:t>
      </w:r>
      <w:r>
        <w:t xml:space="preserve">-</w:t>
      </w:r>
      <w:r xml:space="preserve">
        <w:t> </w:t>
      </w:r>
      <w:r>
        <w:t xml:space="preserve">King)</w:t>
      </w:r>
      <w:r xml:space="preserve">
        <w:tab wTab="150" tlc="none" cTlc="0"/>
      </w:r>
      <w:r>
        <w:t xml:space="preserve">H.B.</w:t>
      </w:r>
      <w:r xml:space="preserve">
        <w:t> </w:t>
      </w:r>
      <w:r>
        <w:t xml:space="preserve">No.</w:t>
      </w:r>
      <w:r xml:space="preserve">
        <w:t> </w:t>
      </w:r>
      <w:r>
        <w:t xml:space="preserve">3579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15,</w:t>
      </w:r>
      <w:r xml:space="preserve">
        <w:t> </w:t>
      </w:r>
      <w:r>
        <w:t xml:space="preserve">2023; May</w:t>
      </w:r>
      <w:r xml:space="preserve">
        <w:t> </w:t>
      </w:r>
      <w:r>
        <w:t xml:space="preserve">16,</w:t>
      </w:r>
      <w:r xml:space="preserve">
        <w:t> </w:t>
      </w:r>
      <w:r>
        <w:t xml:space="preserve">2023, read first time and referred to Committee on Business &amp; Commerce; May</w:t>
      </w:r>
      <w:r xml:space="preserve">
        <w:t> </w:t>
      </w:r>
      <w:r>
        <w:t xml:space="preserve">19,</w:t>
      </w:r>
      <w:r xml:space="preserve">
        <w:t> </w:t>
      </w:r>
      <w:r>
        <w:t xml:space="preserve">2023, reported favorably by the following vote:</w:t>
      </w:r>
      <w:r>
        <w:t xml:space="preserve"> </w:t>
      </w:r>
      <w:r>
        <w:t xml:space="preserve"> </w:t>
      </w:r>
      <w:r>
        <w:t xml:space="preserve">Yeas 10, Nays 0; May</w:t>
      </w:r>
      <w:r xml:space="preserve">
        <w:t> </w:t>
      </w:r>
      <w:r>
        <w:t xml:space="preserve">19,</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issuance of an emergency order by the Texas Department of Licensing and Regulation against a massage establishment.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455, Occupations Code, is amended by adding Section 455.252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455.252.</w:t>
      </w:r>
      <w:r>
        <w:rPr>
          <w:u w:val="single"/>
        </w:rPr>
        <w:t xml:space="preserve"> </w:t>
      </w:r>
      <w:r>
        <w:rPr>
          <w:u w:val="single"/>
        </w:rPr>
        <w:t xml:space="preserve"> </w:t>
      </w:r>
      <w:r>
        <w:rPr>
          <w:u w:val="single"/>
        </w:rPr>
        <w:t xml:space="preserve">EMERGENCY ORDER.  The executive director may issue an emergency order under Section 51.3511 halting the operation of a massage establishment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law enforcement agency gives notice to the department, or the department otherwise learns, that the law enforcement agency is investigating the massage establishment for an offense under Chapter 20A,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has reasonable cause to believe that an offense under Chapter 20A, Penal Code, is being committed at the massage establishment.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