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88R19478 SHH-F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3581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3581: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Hemphill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3581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by the Texas Department of Licensing and Regulation of an eyelash extension application training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E-3, Chapter 1603, Occupations Code, is amended by adding Section 1603.23071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1603.23071.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METHODS OF INSTRUCTION IN EYELASH EXTENSION APPLICATION.  (a) This section applies to the curriculum content for an eyelash extension application training program for a license under Section 1603.2103(a)(8) and approved by the department under Section 1603.2307.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offering an eyelash extension application training program shall determine: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hours to be designated as the theory portion, which may be provided through distance education;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hours to be designated as the practical portion, which must be provided through in-person instruction.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31, 2023, the Texas Commission of Licensing and Regulation shall adopt rules to implement Section 1603.23071, Occupations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the curriculum content requirements for a student who registers for an eyelash extension application training program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3581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