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88R18785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3582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Water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"Rural political subdivision"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nonprofit water supply or sewer service corporation created and operating under Chapter 67 of this code or a district or authority created under Section 52, Article III, or Section 59, Article XVI, Texas Constitution, no part of the service area of which is located in an urban area with a population of more than 50,000;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a population of 10,000 or less no part of the service area of which is located in an urban area with a population of 50,000 or more;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wholly in a county in which no urban area has a population of more than 50,000;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county in which no urban area has a population of more than 50,000;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entity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 nonprofit water supply or sewer service corporation created and operating under Chapter 67 of this code, a district or authority created under Section 52, Article III, or Section 59, Article XVI, Texas Constitution, municipality, county, or other political subdivision of the state, or an interstate compact commission to which the state is a party;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demonstrates in a manner satisfactory to the board that the entity is rural or the area to be served by the project is a wholly rural area despite not otherwise qualifying under Paragraph (A),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 political subdivision</w:t>
      </w:r>
      <w:r>
        <w:t xml:space="preserve"> [</w:t>
      </w:r>
      <w:r>
        <w:rPr>
          <w:strike/>
        </w:rPr>
        <w:t xml:space="preserve">an area 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w:t>
      </w:r>
      <w:r>
        <w:rPr>
          <w:strike/>
        </w:rPr>
        <w:t xml:space="preserve">of this chapter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15.531(4);</w:t>
      </w:r>
    </w:p>
    <w:p w:rsidR="003F3435" w:rsidRDefault="0032493E">
      <w:pPr>
        <w:spacing w:line="480" w:lineRule="auto"/>
        <w:ind w:firstLine="1440"/>
        <w:jc w:val="both"/>
      </w:pPr>
      <w:r>
        <w:t xml:space="preserve">(2)</w:t>
      </w:r>
      <w:r xml:space="preserve">
        <w:t> </w:t>
      </w:r>
      <w:r xml:space="preserve">
        <w:t> </w:t>
      </w:r>
      <w:r>
        <w:t xml:space="preserve">Section 15.5341;</w:t>
      </w:r>
    </w:p>
    <w:p w:rsidR="003F3435" w:rsidRDefault="0032493E">
      <w:pPr>
        <w:spacing w:line="480" w:lineRule="auto"/>
        <w:ind w:firstLine="1440"/>
        <w:jc w:val="both"/>
      </w:pPr>
      <w:r>
        <w:t xml:space="preserve">(3)</w:t>
      </w:r>
      <w:r xml:space="preserve">
        <w:t> </w:t>
      </w:r>
      <w:r xml:space="preserve">
        <w:t> </w:t>
      </w:r>
      <w:r>
        <w:t xml:space="preserve">Section 15.992(4); and</w:t>
      </w:r>
    </w:p>
    <w:p w:rsidR="003F3435" w:rsidRDefault="0032493E">
      <w:pPr>
        <w:spacing w:line="480" w:lineRule="auto"/>
        <w:ind w:firstLine="1440"/>
        <w:jc w:val="both"/>
      </w:pPr>
      <w:r>
        <w:t xml:space="preserve">(4)</w:t>
      </w:r>
      <w:r xml:space="preserve">
        <w:t> </w:t>
      </w:r>
      <w:r xml:space="preserve">
        <w:t> </w:t>
      </w:r>
      <w:r>
        <w:t xml:space="preserve">Section 16.4545.</w:t>
      </w:r>
    </w:p>
    <w:p w:rsidR="003F3435" w:rsidRDefault="0032493E">
      <w:pPr>
        <w:spacing w:line="480" w:lineRule="auto"/>
        <w:ind w:firstLine="720"/>
        <w:jc w:val="both"/>
      </w:pPr>
      <w:r>
        <w:t xml:space="preserve">(b)</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