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88R18785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3582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3582:</w:t>
      </w: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C.S.H.B.</w:t>
      </w:r>
      <w:r xml:space="preserve">
        <w:t> </w:t>
      </w:r>
      <w:r>
        <w:t xml:space="preserve">No.</w:t>
      </w:r>
      <w:r xml:space="preserve">
        <w:t> </w:t>
      </w:r>
      <w:r>
        <w:t xml:space="preserve">3582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and use of money in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15.001, Water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"Rural political subdivision"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water supply or sewer service corporation created and operating under Chapter 67 of this code or a district or authority created under Section 52, Article III, or Section 59, Article XVI, Texas Constitution, no part of the service area of which is located in an urban area with a population of more than 50,000;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 a population of 10,000 or less no part of the service area of which is located in an urban area with a population of 50,000 or more;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located wholly in a county in which no urban area has a population of more than 50,000;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county in which no urban area has a population of more than 50,000;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entity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nonprofit water supply or sewer service corporation created and operating under Chapter 67 of this code, a district or authority created under Section 52, Article III, or Section 59, Article XVI, Texas Constitution, municipality, county, or other political subdivision of the state, or an interstate compact commission to which the state is a party;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demonstrates in a manner satisfactory to the board that the entity is rural or the area to be served by the project is a wholly rural area despite not otherwise qualifying under Paragraph (A), (B),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15.534, Water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The board may use the infrastructure fund only:</w:t>
      </w:r>
    </w:p>
    <w:p w:rsidR="003F3435" w:rsidRDefault="0032493E">
      <w:pPr>
        <w:spacing w:line="480" w:lineRule="auto"/>
        <w:ind w:firstLine="1440"/>
        <w:jc w:val="both"/>
      </w:pPr>
      <w:r>
        <w:t xml:space="preserve">(1)</w:t>
      </w:r>
      <w:r xml:space="preserve">
        <w:t> </w:t>
      </w:r>
      <w:r xml:space="preserve">
        <w:t> </w:t>
      </w:r>
      <w:r>
        <w:t xml:space="preserve">to make a loan to an eligible political subdivision at or below market interest rates for a flood project;</w:t>
      </w:r>
    </w:p>
    <w:p w:rsidR="003F3435" w:rsidRDefault="0032493E">
      <w:pPr>
        <w:spacing w:line="480" w:lineRule="auto"/>
        <w:ind w:firstLine="1440"/>
        <w:jc w:val="both"/>
      </w:pPr>
      <w:r>
        <w:t xml:space="preserve">(2)</w:t>
      </w:r>
      <w:r xml:space="preserve">
        <w:t> </w:t>
      </w:r>
      <w:r xml:space="preserve">
        <w:t> </w:t>
      </w:r>
      <w:r>
        <w:t xml:space="preserve">to make a grant or loan at or below market interest rates to an eligible political subdivision for a flood project to serve </w:t>
      </w:r>
      <w:r>
        <w:rPr>
          <w:u w:val="single"/>
        </w:rPr>
        <w:t xml:space="preserve">a rural political subdivision</w:t>
      </w:r>
      <w:r>
        <w:t xml:space="preserve"> [</w:t>
      </w:r>
      <w:r>
        <w:rPr>
          <w:strike/>
        </w:rPr>
        <w:t xml:space="preserve">an area outside of a metropolitan statistical area</w:t>
      </w:r>
      <w:r>
        <w:t xml:space="preserve">] in order to ensure that the flood project is implemented;</w:t>
      </w:r>
    </w:p>
    <w:p w:rsidR="003F3435" w:rsidRDefault="0032493E">
      <w:pPr>
        <w:spacing w:line="480" w:lineRule="auto"/>
        <w:ind w:firstLine="1440"/>
        <w:jc w:val="both"/>
      </w:pPr>
      <w:r>
        <w:t xml:space="preserve">(3)</w:t>
      </w:r>
      <w:r xml:space="preserve">
        <w:t> </w:t>
      </w:r>
      <w:r xml:space="preserve">
        <w:t> </w:t>
      </w:r>
      <w:r>
        <w:t xml:space="preserve">to make a loan at or below market interest rates for planning and design costs, permitting costs, and other costs associated with state or federal regulatory activities with respect to a flood project;</w:t>
      </w:r>
    </w:p>
    <w:p w:rsidR="003F3435" w:rsidRDefault="0032493E">
      <w:pPr>
        <w:spacing w:line="480" w:lineRule="auto"/>
        <w:ind w:firstLine="1440"/>
        <w:jc w:val="both"/>
      </w:pPr>
      <w:r>
        <w:t xml:space="preserve">(4)</w:t>
      </w:r>
      <w:r xml:space="preserve">
        <w:t> </w:t>
      </w:r>
      <w:r xml:space="preserve">
        <w:t> </w:t>
      </w:r>
      <w:r>
        <w:t xml:space="preserve">to make a grant to an eligible political subdivision to provide matching funds to enable the eligible political subdivision to participate in a federal program for a flood project;</w:t>
      </w:r>
    </w:p>
    <w:p w:rsidR="003F3435" w:rsidRDefault="0032493E">
      <w:pPr>
        <w:spacing w:line="480" w:lineRule="auto"/>
        <w:ind w:firstLine="1440"/>
        <w:jc w:val="both"/>
      </w:pPr>
      <w:r>
        <w:t xml:space="preserve">(5)</w:t>
      </w:r>
      <w:r xml:space="preserve">
        <w:t> </w:t>
      </w:r>
      <w:r xml:space="preserve">
        <w:t> </w:t>
      </w:r>
      <w:r>
        <w:t xml:space="preserve">to make a grant to an eligible political subdivision for a flood project if the board determines that the eligible political subdivision does not have the ability to repay a loan;</w:t>
      </w:r>
    </w:p>
    <w:p w:rsidR="003F3435" w:rsidRDefault="0032493E">
      <w:pPr>
        <w:spacing w:line="480" w:lineRule="auto"/>
        <w:ind w:firstLine="1440"/>
        <w:jc w:val="both"/>
      </w:pPr>
      <w:r>
        <w:t xml:space="preserve">(6)</w:t>
      </w:r>
      <w:r xml:space="preserve">
        <w:t> </w:t>
      </w:r>
      <w:r xml:space="preserve">
        <w:t> </w:t>
      </w:r>
      <w:r>
        <w:t xml:space="preserve">as a source of revenue or security for the payment of principal and interest on bonds issued by the board if the proceeds of the sale of the bonds will be deposited in the infrastructure fund;</w:t>
      </w:r>
    </w:p>
    <w:p w:rsidR="003F3435" w:rsidRDefault="0032493E">
      <w:pPr>
        <w:spacing w:line="480" w:lineRule="auto"/>
        <w:ind w:firstLine="1440"/>
        <w:jc w:val="both"/>
      </w:pPr>
      <w:r>
        <w:t xml:space="preserve">(7)</w:t>
      </w:r>
      <w:r xml:space="preserve">
        <w:t> </w:t>
      </w:r>
      <w:r xml:space="preserve">
        <w:t> </w:t>
      </w:r>
      <w:r>
        <w:t xml:space="preserve">to pay the necessary and reasonable expenses of the board in administering the infrastructure fund; and</w:t>
      </w:r>
    </w:p>
    <w:p w:rsidR="003F3435" w:rsidRDefault="0032493E">
      <w:pPr>
        <w:spacing w:line="480" w:lineRule="auto"/>
        <w:ind w:firstLine="1440"/>
        <w:jc w:val="both"/>
      </w:pPr>
      <w:r>
        <w:t xml:space="preserve">(8)</w:t>
      </w:r>
      <w:r xml:space="preserve">
        <w:t> </w:t>
      </w:r>
      <w:r xml:space="preserve">
        <w:t> </w:t>
      </w:r>
      <w:r>
        <w:t xml:space="preserve">to make transfers to the research and planning fund created under Section 15.402 [</w:t>
      </w:r>
      <w:r>
        <w:rPr>
          <w:strike/>
        </w:rPr>
        <w:t xml:space="preserve">of this chapter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Subsections (a)(6)-(8), after the adoption of the initial state flood plan, the board may use the infrastructure fund to provide financing only for flood projects included in the state flood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infrastructure fund may be awarded to several eligible political subdivisions for a single flood project.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16.454(j), Water Code, is amended to read as follows:</w:t>
      </w:r>
    </w:p>
    <w:p w:rsidR="003F3435" w:rsidRDefault="0032493E">
      <w:pPr>
        <w:spacing w:line="480" w:lineRule="auto"/>
        <w:ind w:firstLine="720"/>
        <w:jc w:val="both"/>
      </w:pPr>
      <w:r>
        <w:t xml:space="preserve">(j)</w:t>
      </w:r>
      <w:r xml:space="preserve">
        <w:t> </w:t>
      </w:r>
      <w:r xml:space="preserve">
        <w:t> </w:t>
      </w:r>
      <w:r>
        <w:t xml:space="preserve">This section expires September 1, 2031. </w:t>
      </w:r>
      <w:r>
        <w:t xml:space="preserve"> </w:t>
      </w:r>
      <w:r>
        <w:t xml:space="preserve">The remaining balance of the account on that date is transferred to the flood </w:t>
      </w:r>
      <w:r>
        <w:rPr>
          <w:u w:val="single"/>
        </w:rPr>
        <w:t xml:space="preserve">infrastructure fund</w:t>
      </w:r>
      <w:r>
        <w:t xml:space="preserve"> [</w:t>
      </w:r>
      <w:r>
        <w:rPr>
          <w:strike/>
        </w:rPr>
        <w:t xml:space="preserve">plan implementation account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15.531(4);</w:t>
      </w:r>
    </w:p>
    <w:p w:rsidR="003F3435" w:rsidRDefault="0032493E">
      <w:pPr>
        <w:spacing w:line="480" w:lineRule="auto"/>
        <w:ind w:firstLine="1440"/>
        <w:jc w:val="both"/>
      </w:pPr>
      <w:r>
        <w:t xml:space="preserve">(2)</w:t>
      </w:r>
      <w:r xml:space="preserve">
        <w:t> </w:t>
      </w:r>
      <w:r xml:space="preserve">
        <w:t> </w:t>
      </w:r>
      <w:r>
        <w:t xml:space="preserve">Section 15.5341;</w:t>
      </w:r>
    </w:p>
    <w:p w:rsidR="003F3435" w:rsidRDefault="0032493E">
      <w:pPr>
        <w:spacing w:line="480" w:lineRule="auto"/>
        <w:ind w:firstLine="1440"/>
        <w:jc w:val="both"/>
      </w:pPr>
      <w:r>
        <w:t xml:space="preserve">(3)</w:t>
      </w:r>
      <w:r xml:space="preserve">
        <w:t> </w:t>
      </w:r>
      <w:r xml:space="preserve">
        <w:t> </w:t>
      </w:r>
      <w:r>
        <w:t xml:space="preserve">Section 15.992(4); and</w:t>
      </w:r>
    </w:p>
    <w:p w:rsidR="003F3435" w:rsidRDefault="0032493E">
      <w:pPr>
        <w:spacing w:line="480" w:lineRule="auto"/>
        <w:ind w:firstLine="1440"/>
        <w:jc w:val="both"/>
      </w:pPr>
      <w:r>
        <w:t xml:space="preserve">(4)</w:t>
      </w:r>
      <w:r xml:space="preserve">
        <w:t> </w:t>
      </w:r>
      <w:r xml:space="preserve">
        <w:t> </w:t>
      </w:r>
      <w:r>
        <w:t xml:space="preserve">Section 16.4545.</w:t>
      </w:r>
    </w:p>
    <w:p w:rsidR="003F3435" w:rsidRDefault="0032493E">
      <w:pPr>
        <w:spacing w:line="480" w:lineRule="auto"/>
        <w:ind w:firstLine="720"/>
        <w:jc w:val="both"/>
      </w:pPr>
      <w:r>
        <w:t xml:space="preserve">(b)</w:t>
      </w:r>
      <w:r xml:space="preserve">
        <w:t> </w:t>
      </w:r>
      <w:r xml:space="preserve">
        <w:t> </w:t>
      </w:r>
      <w:r>
        <w:t xml:space="preserve">The following provisions of Chapter 947 (S.B. 7), Acts of the 86th Legislature, Regular Session, 2019, are repealed:</w:t>
      </w:r>
    </w:p>
    <w:p w:rsidR="003F3435" w:rsidRDefault="0032493E">
      <w:pPr>
        <w:spacing w:line="480" w:lineRule="auto"/>
        <w:ind w:firstLine="1440"/>
        <w:jc w:val="both"/>
      </w:pPr>
      <w:r>
        <w:t xml:space="preserve">(1)</w:t>
      </w:r>
      <w:r xml:space="preserve">
        <w:t> </w:t>
      </w:r>
      <w:r xml:space="preserve">
        <w:t> </w:t>
      </w:r>
      <w:r>
        <w:t xml:space="preserve">Section 2.03; and</w:t>
      </w:r>
    </w:p>
    <w:p w:rsidR="003F3435" w:rsidRDefault="0032493E">
      <w:pPr>
        <w:spacing w:line="480" w:lineRule="auto"/>
        <w:ind w:firstLine="1440"/>
        <w:jc w:val="both"/>
      </w:pPr>
      <w:r>
        <w:t xml:space="preserve">(2)</w:t>
      </w:r>
      <w:r xml:space="preserve">
        <w:t> </w:t>
      </w:r>
      <w:r xml:space="preserve">
        <w:t> </w:t>
      </w:r>
      <w:r>
        <w:t xml:space="preserve">Section 3.06.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