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88R14110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Lalani</w:t>
      </w:r>
      <w:r xml:space="preserve">
        <w:tab wTab="150" tlc="none" cTlc="0"/>
      </w:r>
      <w:r>
        <w:t xml:space="preserve">H.B.</w:t>
      </w:r>
      <w:r xml:space="preserve">
        <w:t> </w:t>
      </w:r>
      <w:r>
        <w:t xml:space="preserve">No.</w:t>
      </w:r>
      <w:r xml:space="preserve">
        <w:t> </w:t>
      </w:r>
      <w:r>
        <w:t xml:space="preserve">3633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on the establishment of a program administered by the Texas Workforce Commission to train individuals in certain skills related to artificial intelligence systems.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w:t>
      </w:r>
      <w:r>
        <w:t xml:space="preserve"> </w:t>
      </w:r>
      <w:r>
        <w:t xml:space="preserve">The standing committee of the house of representatives having jurisdiction over workforce development shall conduct a study on whether to establish a program administered by the Texas Workforce Commission to train individuals currently in the workforce in skills related to the use, operation, and creation of artificial intelligence systems.</w:t>
      </w:r>
    </w:p>
    <w:p w:rsidR="003F3435" w:rsidRDefault="0032493E">
      <w:pPr>
        <w:spacing w:line="480" w:lineRule="auto"/>
        <w:ind w:firstLine="720"/>
        <w:jc w:val="both"/>
      </w:pPr>
      <w:r>
        <w:t xml:space="preserve">(b)</w:t>
      </w:r>
      <w:r xml:space="preserve">
        <w:t> </w:t>
      </w:r>
      <w:r xml:space="preserve">
        <w:t> </w:t>
      </w:r>
      <w:r>
        <w:t xml:space="preserve">Not later than December 1, 2024, the committee shall report the results of the study conducted under Subsection (a) of this section to the governor, the lieutenant governor, the speaker of the house of representatives, and the standing committee of the senate with jurisdiction over workforce development.</w:t>
      </w:r>
    </w:p>
    <w:p w:rsidR="003F3435" w:rsidRDefault="0032493E">
      <w:pPr>
        <w:spacing w:line="480" w:lineRule="auto"/>
        <w:ind w:firstLine="720"/>
        <w:jc w:val="both"/>
      </w:pPr>
      <w:r>
        <w:t xml:space="preserve">(c)</w:t>
      </w:r>
      <w:r xml:space="preserve">
        <w:t> </w:t>
      </w:r>
      <w:r xml:space="preserve">
        <w:t> </w:t>
      </w:r>
      <w:r>
        <w:t xml:space="preserve">This section expires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