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Lalani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3635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offense of smoking tobacco on the grounds of certain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SMOKING TOBACCO INSIDE OR ON GROUNDS OF CERTAIN STATE BUILDINGS; CRIMINAL OFFENSE.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"state agency" means a department, commission, board, office, or other agency in the executive, legislative, or judicial branch of state government created by the state constitution or a statute. The term does not include a university system or an institution of higher education as defined by Section 61.003, Education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smokes tobacco inside or on the grounds of a building owned by the state in which a state agency's office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(b) is a Class C misdemeanor punishable by a fine not to exceed $50.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