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3647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imposition by the Department of Public Safety of administrative and civil consequences for certain criminal convictions.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521.042, Transportation Code, is amended by adding Subsections (f) and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(g) and Chapter 706</w:t>
      </w:r>
      <w:r>
        <w:rPr>
          <w:u w:val="single"/>
        </w:rPr>
        <w:t xml:space="preserve">, the department may not consider a record of a conviction of a license holder that is received by the department after the first anniversary of the date of the conviction in a decision to impose an enforcement action against the license holder, including a decision to suspend, revoke, or deny renewal of the license holder's driver's license.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consider a record of a conviction of a license holder that is received by the department after the first anniversary of the date of the conviction in a decision to impose an enforcement action against the license holder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license holder: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 commercial driver's license holder or was a commercial driver's license holder at the time of the offense;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operating a commercial motor vehicle at the time of the offense;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operating a motor vehicle and transporting a hazardous material at the time of the offense;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conviction is for an offense under Chapter 49, Penal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3647 was passed by the House on April 20, 2023, by the following vote:</w:t>
      </w:r>
      <w:r xml:space="preserve">
        <w:t> </w:t>
      </w:r>
      <w:r xml:space="preserve">
        <w:t> </w:t>
      </w:r>
      <w:r>
        <w:t xml:space="preserve">Yeas 143, Nays 3, 2 present, not voting; and that the House concurred in Senate amendments to H.B. No. 3647 on May 17, 2023, by the following vote:</w:t>
      </w:r>
      <w:r xml:space="preserve">
        <w:t> </w:t>
      </w:r>
      <w:r xml:space="preserve">
        <w:t> </w:t>
      </w:r>
      <w:r>
        <w:t xml:space="preserve">Yeas 134, Nays 2,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3647 was passed by the Senate, with amendments, on May 12, 2023, by the following vote:</w:t>
      </w:r>
      <w:r xml:space="preserve">
        <w:t> </w:t>
      </w:r>
      <w:r xml:space="preserve">
        <w:t> </w:t>
      </w:r>
      <w:r>
        <w:t xml:space="preserve">Yeas 29,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