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88R14481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record of an investigation of a complaint of misconduct by certain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614, Government Code, is amended by adding Subchapter B-1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B-1. INVESTIGATION OF PEACE OFFICER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614.031.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INVESTIGATION OF MISCONDUCT.  (a) In this section, "law enforcement agency" means the Department of Public Safety or an agency of a political subdivision authorized by law to employ peace officers under Article 2.12,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must permanently maintain in a peace officer's personnel file the complete record of an internal investigation of the officer conducted by the agency in response to a complaint of misconduct.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investigation of a peace officer that is initiated or pending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