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text of ballot propositions that increase taxes.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45.003(b-1), Education Co</w:t>
      </w:r>
      <w:r>
        <w:t xml:space="preserve">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The ballot proposition under Subsection (b) must include the following statement </w:t>
      </w:r>
      <w:r>
        <w:rPr>
          <w:u w:val="single"/>
        </w:rPr>
        <w:t xml:space="preserve">in bold and size 42 font</w:t>
      </w:r>
      <w:r>
        <w:t xml:space="preserve">: "THIS IS A PROPERTY TAX INCREASE."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