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88R11574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3737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facilities included in the electricity supply chain.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37.157, Utilities Code, is amended to read as follows:</w:t>
      </w:r>
    </w:p>
    <w:p w:rsidR="003F3435" w:rsidRDefault="0032493E">
      <w:pPr>
        <w:spacing w:line="480" w:lineRule="auto"/>
        <w:ind w:firstLine="720"/>
        <w:jc w:val="both"/>
      </w:pPr>
      <w:r>
        <w:t xml:space="preserve">Sec.</w:t>
      </w:r>
      <w:r xml:space="preserve">
        <w:t> </w:t>
      </w:r>
      <w:r>
        <w:t xml:space="preserve">37.157.</w:t>
      </w:r>
      <w:r xml:space="preserve">
        <w:t> </w:t>
      </w:r>
      <w:r xml:space="preserve">
        <w:t> </w:t>
      </w:r>
      <w:r>
        <w:t xml:space="preserve">MAPS.  </w:t>
      </w:r>
      <w:r>
        <w:rPr>
          <w:u w:val="single"/>
        </w:rPr>
        <w:t xml:space="preserve">(a)</w:t>
      </w:r>
      <w:r xml:space="preserve">
        <w:t> </w:t>
      </w:r>
      <w:r>
        <w:t xml:space="preserve">An electric utility shall file with the commission one or more maps that show each utility facility and that separately illustrate each utility facility for the generation, transmission, or distribution of the utility's services on a date the commission 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electric utility and municipally owned utility shall provide the utility's service area boundary map in a geographic information system format to the commission. The service area boundary map may be provided to the commission in a geodatabase feature class or shapefile.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Utilities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roads necessary to access facilities in the electricity supply chain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w:t>
      </w:r>
      <w:r>
        <w:rPr>
          <w:strike/>
        </w:rPr>
        <w:t xml:space="preserve">and</w:t>
      </w:r>
      <w:r>
        <w:t xml:space="preserve">] the Texas Division of Emergency Management</w:t>
      </w:r>
      <w:r>
        <w:rPr>
          <w:u w:val="single"/>
        </w:rPr>
        <w:t xml:space="preserve">, and the Texas Department of Transportation</w:t>
      </w:r>
      <w:r>
        <w:t xml:space="preserve"> shall provide staff as necessary to assist the committee in carrying out the committee's duties and responsibilities.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38.203, Utilities Code, is amended by amending Subsection (a) and adding Subsections (f), (g), (h), and (i)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39.151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the committee shall provide view-only access to the electricity supply chain map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a transmission and distribution utility, an electric cooperative, or a municipally owned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of a gas supply chain facility, as defined by Section 86.044, Natural Resources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operator of a gas pipeline facility described by Section 121.2015.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Access to the electricity supply chain map by an entity described by Subsection (f)(1) is limited to the critical natural gas facilities on the map that are located in the requesting entity's service area.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committee may not provide an entity described by Subsection (f)(1) with access to the electricity supply chain map unless the entity has complied with Section 37.157.</w:t>
      </w:r>
      <w:r xml:space="preserve">
        <w:t> </w:t>
      </w:r>
      <w:r xml:space="preserve">
        <w:t>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Access to the electricity supply chain map by an operator described by Subsections (f)(2) and (3) is limited to the critical natural gas facilities owned by the requesting operator.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Public Utility Commission of Texas shall require each entity to which Section 37.157(b), Utilities Code, as added by this Act, applies to comply with that section not later than September 30,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