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3738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validity and enforcement of laws restricting or regulating abortion.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110, Civil Practice and Remedies Code, is amended by adding Section 110.013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110.013.</w:t>
      </w:r>
      <w:r>
        <w:rPr>
          <w:u w:val="single"/>
        </w:rPr>
        <w:t xml:space="preserve"> </w:t>
      </w:r>
      <w:r>
        <w:rPr>
          <w:u w:val="single"/>
        </w:rPr>
        <w:t xml:space="preserve"> </w:t>
      </w:r>
      <w:r>
        <w:rPr>
          <w:u w:val="single"/>
        </w:rPr>
        <w:t xml:space="preserve">LAWS REGULATING OR RESTRICTING ABORTION NOT AFFECTED.  Notwithstanding any other law, nothing in this chapter may be construed to limit in any way the validity or enforcement of any law regulating or restricting abortion or any law that withholds taxpayer funds from entities that perform or promote abortions.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110.005(c), Civil Practice and Remedies Code, is amended to read as follows:</w:t>
      </w:r>
    </w:p>
    <w:p w:rsidR="003F3435" w:rsidRDefault="0032493E">
      <w:pPr>
        <w:spacing w:line="480" w:lineRule="auto"/>
        <w:ind w:firstLine="720"/>
        <w:jc w:val="both"/>
      </w:pPr>
      <w:r>
        <w:t xml:space="preserve">(c)</w:t>
      </w:r>
      <w:r xml:space="preserve">
        <w:t> </w:t>
      </w:r>
      <w:r xml:space="preserve">
        <w:t> </w:t>
      </w:r>
      <w:r>
        <w:t xml:space="preserve">An action under this section must be brought in </w:t>
      </w:r>
      <w:r>
        <w:rPr>
          <w:u w:val="single"/>
        </w:rPr>
        <w:t xml:space="preserve">a state or federal</w:t>
      </w:r>
      <w:r>
        <w:t xml:space="preserve"> district court.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110.008, Civil Practice and Remedies Code, is amended to read as follows:</w:t>
      </w:r>
    </w:p>
    <w:p w:rsidR="003F3435" w:rsidRDefault="0032493E">
      <w:pPr>
        <w:spacing w:line="480" w:lineRule="auto"/>
        <w:ind w:firstLine="720"/>
        <w:jc w:val="both"/>
      </w:pPr>
      <w:r>
        <w:t xml:space="preserve">Sec.</w:t>
      </w:r>
      <w:r xml:space="preserve">
        <w:t> </w:t>
      </w:r>
      <w:r>
        <w:t xml:space="preserve">110.008.</w:t>
      </w:r>
      <w:r xml:space="preserve">
        <w:t> </w:t>
      </w:r>
      <w:r xml:space="preserve">
        <w:t> </w:t>
      </w:r>
      <w:r>
        <w:t xml:space="preserve">SOVEREIGN IMMUNITY WAIVED.</w:t>
      </w:r>
      <w:r xml:space="preserve">
        <w:t> </w:t>
      </w:r>
      <w:r xml:space="preserve">
        <w:t> </w:t>
      </w:r>
      <w:r>
        <w:t xml:space="preserve">(a) </w:t>
      </w:r>
      <w:r>
        <w:t xml:space="preserve"> </w:t>
      </w:r>
      <w:r>
        <w:t xml:space="preserve">Subject to Section 110.006 </w:t>
      </w:r>
      <w:r>
        <w:rPr>
          <w:u w:val="single"/>
        </w:rPr>
        <w:t xml:space="preserve">and except as provided by Subsection (b)</w:t>
      </w:r>
      <w:r>
        <w:t xml:space="preserve">, sovereign immunity to suit and from liability is waived and abolished </w:t>
      </w:r>
      <w:r>
        <w:rPr>
          <w:u w:val="single"/>
        </w:rPr>
        <w:t xml:space="preserve">in state and federal court</w:t>
      </w:r>
      <w:r>
        <w:t xml:space="preserve"> to the extent of liability created by Section 110.005, and </w:t>
      </w:r>
      <w:r>
        <w:rPr>
          <w:u w:val="single"/>
        </w:rPr>
        <w:t xml:space="preserve">no immunity defense may be invoked to prevent</w:t>
      </w:r>
      <w:r>
        <w:t xml:space="preserve"> a claimant </w:t>
      </w:r>
      <w:r>
        <w:rPr>
          <w:u w:val="single"/>
        </w:rPr>
        <w:t xml:space="preserve">from suing</w:t>
      </w:r>
      <w:r>
        <w:t xml:space="preserve"> [</w:t>
      </w:r>
      <w:r>
        <w:rPr>
          <w:strike/>
        </w:rPr>
        <w:t xml:space="preserve">may sue</w:t>
      </w:r>
      <w:r>
        <w:t xml:space="preserve">] a government agency for damages allowed by that section</w:t>
      </w:r>
      <w:r>
        <w:rPr>
          <w:u w:val="single"/>
        </w:rPr>
        <w:t xml:space="preserve">, or from suing a government officer for declaratory and injunctive relief allowed by Section 110.005, notwithstanding any other law</w:t>
      </w:r>
      <w:r>
        <w:t xml:space="preserve">.</w:t>
      </w:r>
    </w:p>
    <w:p w:rsidR="003F3435" w:rsidRDefault="0032493E">
      <w:pPr>
        <w:spacing w:line="480" w:lineRule="auto"/>
        <w:ind w:firstLine="720"/>
        <w:jc w:val="both"/>
      </w:pPr>
      <w:r>
        <w:t xml:space="preserve">(b)</w:t>
      </w:r>
      <w:r xml:space="preserve">
        <w:t> </w:t>
      </w:r>
      <w:r xml:space="preserve">
        <w:t> </w:t>
      </w:r>
      <w:r>
        <w:t xml:space="preserve">Notwithstanding Subsection (a), this chapter does not waive or abolish sovereign immunity to suit and from liability under the Eleventh Amendment to the United States Constitution</w:t>
      </w:r>
      <w:r>
        <w:rPr>
          <w:u w:val="single"/>
        </w:rPr>
        <w:t xml:space="preserve">, which prohibits the citizens of another state or the citizens or subjects of a foreign state from suing this state or any arm of this state in federal court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to be severable.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