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88R13995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 et al.</w:t>
      </w:r>
      <w:r xml:space="preserve">
        <w:tab wTab="150" tlc="none" cTlc="0"/>
      </w:r>
      <w:r>
        <w:t xml:space="preserve">H.B.</w:t>
      </w:r>
      <w:r xml:space="preserve">
        <w:t> </w:t>
      </w:r>
      <w:r>
        <w:t xml:space="preserve">No.</w:t>
      </w:r>
      <w:r xml:space="preserve">
        <w:t> </w:t>
      </w:r>
      <w:r>
        <w:t xml:space="preserve">3766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waiver of rental application fees for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92, Property Code, is amended by adding Section 92.3516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92.3516.</w:t>
      </w:r>
      <w:r>
        <w:rPr>
          <w:u w:val="single"/>
        </w:rPr>
        <w:t xml:space="preserve"> </w:t>
      </w:r>
      <w:r>
        <w:rPr>
          <w:u w:val="single"/>
        </w:rPr>
        <w:t xml:space="preserve"> </w:t>
      </w:r>
      <w:r>
        <w:rPr>
          <w:u w:val="single"/>
        </w:rPr>
        <w:t xml:space="preserve">WAIVER OF RENTAL APPLICATION FEES FOR CERTAIN PERSONS.  (a) </w:t>
      </w:r>
      <w:r>
        <w:rPr>
          <w:u w:val="single"/>
        </w:rPr>
        <w:t xml:space="preserve"> </w:t>
      </w:r>
      <w:r>
        <w:rPr>
          <w:u w:val="single"/>
        </w:rPr>
        <w:t xml:space="preserve">In this section, "homeless person" has the meaning assigned by 42 U.S.C. Section 11302.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landlord or a landlord's agent may not charge an application fee to any homeless person in order to apply to lease a dwelling if the person provides acceptable proof of the person's homelessness, as prescribed by the Texas Department of Housing and Community Affairs by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and not later than January 1, 2024, the Texas Department of Housing and Community Affairs shall adopt rules necessary to implement Section 92.3516, Property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