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88R12914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3848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maintenance organization and preferred provider benefit plan minimum access standards for nonemergency ambulance transport services delivered by emergency medical services providers; providing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843.002(24), Insurance Code, is amended to read as follows:</w:t>
      </w:r>
    </w:p>
    <w:p w:rsidR="003F3435" w:rsidRDefault="0032493E">
      <w:pPr>
        <w:spacing w:line="480" w:lineRule="auto"/>
        <w:ind w:firstLine="1440"/>
        <w:jc w:val="both"/>
      </w:pPr>
      <w:r>
        <w:t xml:space="preserve">(24)</w:t>
      </w:r>
      <w:r xml:space="preserve">
        <w:t> </w:t>
      </w:r>
      <w:r xml:space="preserve">
        <w:t> </w:t>
      </w:r>
      <w:r>
        <w:t xml:space="preserve">"Provider" means:</w:t>
      </w:r>
    </w:p>
    <w:p w:rsidR="003F3435" w:rsidRDefault="0032493E">
      <w:pPr>
        <w:spacing w:line="480" w:lineRule="auto"/>
        <w:ind w:firstLine="2160"/>
        <w:jc w:val="both"/>
      </w:pPr>
      <w:r>
        <w:t xml:space="preserve">(A)</w:t>
      </w:r>
      <w:r xml:space="preserve">
        <w:t> </w:t>
      </w:r>
      <w:r xml:space="preserve">
        <w:t> </w:t>
      </w:r>
      <w:r>
        <w:t xml:space="preserve">a person, other than a physician, who is licensed or otherwise authorized to provide a health care service in this state, including:</w:t>
      </w:r>
    </w:p>
    <w:p w:rsidR="003F3435" w:rsidRDefault="0032493E">
      <w:pPr>
        <w:spacing w:line="480" w:lineRule="auto"/>
        <w:ind w:firstLine="2880"/>
        <w:jc w:val="both"/>
      </w:pPr>
      <w:r>
        <w:t xml:space="preserve">(i)</w:t>
      </w:r>
      <w:r xml:space="preserve">
        <w:t> </w:t>
      </w:r>
      <w:r xml:space="preserve">
        <w:t> </w:t>
      </w:r>
      <w:r>
        <w:t xml:space="preserve">a chiropractor, registered nurse, pharmacist, optometrist, or acupuncturist; [</w:t>
      </w:r>
      <w:r>
        <w:rPr>
          <w:strike/>
        </w:rPr>
        <w:t xml:space="preserve">or</w:t>
      </w:r>
      <w:r>
        <w:t xml:space="preserve">]</w:t>
      </w:r>
    </w:p>
    <w:p w:rsidR="003F3435" w:rsidRDefault="0032493E">
      <w:pPr>
        <w:spacing w:line="480" w:lineRule="auto"/>
        <w:ind w:firstLine="2880"/>
        <w:jc w:val="both"/>
      </w:pPr>
      <w:r>
        <w:t xml:space="preserve">(ii)</w:t>
      </w:r>
      <w:r xml:space="preserve">
        <w:t> </w:t>
      </w:r>
      <w:r xml:space="preserve">
        <w:t> </w:t>
      </w:r>
      <w:r>
        <w:t xml:space="preserve">a pharmacy, hospital, or other institution or organization;</w:t>
      </w:r>
      <w:r>
        <w:rPr>
          <w:u w:val="single"/>
        </w:rPr>
        <w:t xml:space="preserv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emergency medical services provider;</w:t>
      </w:r>
    </w:p>
    <w:p w:rsidR="003F3435" w:rsidRDefault="0032493E">
      <w:pPr>
        <w:spacing w:line="480" w:lineRule="auto"/>
        <w:ind w:firstLine="2160"/>
        <w:jc w:val="both"/>
      </w:pPr>
      <w:r>
        <w:t xml:space="preserve">(B)</w:t>
      </w:r>
      <w:r xml:space="preserve">
        <w:t> </w:t>
      </w:r>
      <w:r xml:space="preserve">
        <w:t> </w:t>
      </w:r>
      <w:r>
        <w:t xml:space="preserve">a person who is wholly owned or controlled by a provider or by a group of providers who are licensed or otherwise authorized to provide the same health care service; or</w:t>
      </w:r>
    </w:p>
    <w:p w:rsidR="003F3435" w:rsidRDefault="0032493E">
      <w:pPr>
        <w:spacing w:line="480" w:lineRule="auto"/>
        <w:ind w:firstLine="2160"/>
        <w:jc w:val="both"/>
      </w:pPr>
      <w:r>
        <w:t xml:space="preserve">(C)</w:t>
      </w:r>
      <w:r xml:space="preserve">
        <w:t> </w:t>
      </w:r>
      <w:r xml:space="preserve">
        <w:t> </w:t>
      </w:r>
      <w:r>
        <w:t xml:space="preserve">a person who is wholly owned or controlled by one or more hospitals and physicians, including a physician-hospital organization.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843.151, Insurance Code, is amended to read as follows:</w:t>
      </w:r>
    </w:p>
    <w:p w:rsidR="003F3435" w:rsidRDefault="0032493E">
      <w:pPr>
        <w:spacing w:line="480" w:lineRule="auto"/>
        <w:ind w:firstLine="720"/>
        <w:jc w:val="both"/>
      </w:pPr>
      <w:r>
        <w:t xml:space="preserve">Sec.</w:t>
      </w:r>
      <w:r xml:space="preserve">
        <w:t> </w:t>
      </w:r>
      <w:r>
        <w:t xml:space="preserve">843.151.</w:t>
      </w:r>
      <w:r xml:space="preserve">
        <w:t> </w:t>
      </w:r>
      <w:r xml:space="preserve">
        <w:t> </w:t>
      </w:r>
      <w:r>
        <w:t xml:space="preserve">RULES.</w:t>
      </w:r>
      <w:r xml:space="preserve">
        <w:t> </w:t>
      </w:r>
      <w:r xml:space="preserve">
        <w:t> </w:t>
      </w:r>
      <w:r>
        <w:t xml:space="preserve">The commissioner may adopt reasonable rules as necessary and proper to:</w:t>
      </w:r>
    </w:p>
    <w:p w:rsidR="003F3435" w:rsidRDefault="0032493E">
      <w:pPr>
        <w:spacing w:line="480" w:lineRule="auto"/>
        <w:ind w:firstLine="1440"/>
        <w:jc w:val="both"/>
      </w:pPr>
      <w:r>
        <w:t xml:space="preserve">(1)</w:t>
      </w:r>
      <w:r xml:space="preserve">
        <w:t> </w:t>
      </w:r>
      <w:r xml:space="preserve">
        <w:t> </w:t>
      </w:r>
      <w:r>
        <w:t xml:space="preserve">implement this chapter and Section 1367.053, Subchapter A, Chapter 1452, Subchapter B, Chapter 1507, Chapters 222, 251, and 258, as applicable to a health maintenance organization, and Chapters 1271 and 1272, including rules to:</w:t>
      </w:r>
    </w:p>
    <w:p w:rsidR="003F3435" w:rsidRDefault="0032493E">
      <w:pPr>
        <w:spacing w:line="480" w:lineRule="auto"/>
        <w:ind w:firstLine="2160"/>
        <w:jc w:val="both"/>
      </w:pPr>
      <w:r>
        <w:t xml:space="preserve">(A)</w:t>
      </w:r>
      <w:r xml:space="preserve">
        <w:t> </w:t>
      </w:r>
      <w:r xml:space="preserve">
        <w:t> </w:t>
      </w:r>
      <w:r>
        <w:t xml:space="preserve">prescribe authorized investments for a health maintenance organization for all investments not otherwise addressed in this chapter;</w:t>
      </w:r>
    </w:p>
    <w:p w:rsidR="003F3435" w:rsidRDefault="0032493E">
      <w:pPr>
        <w:spacing w:line="480" w:lineRule="auto"/>
        <w:ind w:firstLine="2160"/>
        <w:jc w:val="both"/>
      </w:pPr>
      <w:r>
        <w:t xml:space="preserve">(B)</w:t>
      </w:r>
      <w:r xml:space="preserve">
        <w:t> </w:t>
      </w:r>
      <w:r xml:space="preserve">
        <w:t> </w:t>
      </w:r>
      <w:r>
        <w:t xml:space="preserve">ensure that enrollees have adequate access to health care services; and</w:t>
      </w:r>
    </w:p>
    <w:p w:rsidR="003F3435" w:rsidRDefault="0032493E">
      <w:pPr>
        <w:spacing w:line="480" w:lineRule="auto"/>
        <w:ind w:firstLine="2160"/>
        <w:jc w:val="both"/>
      </w:pPr>
      <w:r>
        <w:t xml:space="preserve">(C)</w:t>
      </w:r>
      <w:r xml:space="preserve">
        <w:t> </w:t>
      </w:r>
      <w:r xml:space="preserve">
        <w:t> </w:t>
      </w:r>
      <w:r>
        <w:t xml:space="preserve">establish minimum physician-to-patient ratios, mileage requirements for primary and specialty care, </w:t>
      </w:r>
      <w:r>
        <w:rPr>
          <w:u w:val="single"/>
        </w:rPr>
        <w:t xml:space="preserve">minimum access standards for nonemergency ambulance transport services delivered by an emergency medical services provider,</w:t>
      </w:r>
      <w:r>
        <w:t xml:space="preserve"> maximum travel time, and maximum waiting time for obtaining an appointment; and</w:t>
      </w:r>
    </w:p>
    <w:p w:rsidR="003F3435" w:rsidRDefault="0032493E">
      <w:pPr>
        <w:spacing w:line="480" w:lineRule="auto"/>
        <w:ind w:firstLine="1440"/>
        <w:jc w:val="both"/>
      </w:pPr>
      <w:r>
        <w:t xml:space="preserve">(2)</w:t>
      </w:r>
      <w:r xml:space="preserve">
        <w:t> </w:t>
      </w:r>
      <w:r xml:space="preserve">
        <w:t> </w:t>
      </w:r>
      <w:r>
        <w:t xml:space="preserve">meet the requirements of federal law and regulations.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843.304(c), Insurance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require that a health maintenance organization:</w:t>
      </w:r>
    </w:p>
    <w:p w:rsidR="003F3435" w:rsidRDefault="0032493E">
      <w:pPr>
        <w:spacing w:line="480" w:lineRule="auto"/>
        <w:ind w:firstLine="1440"/>
        <w:jc w:val="both"/>
      </w:pPr>
      <w:r>
        <w:t xml:space="preserve">(1)</w:t>
      </w:r>
      <w:r xml:space="preserve">
        <w:t> </w:t>
      </w:r>
      <w:r xml:space="preserve">
        <w:t> </w:t>
      </w:r>
      <w:r>
        <w:t xml:space="preserve">use a particular type of provider in its operation;</w:t>
      </w:r>
    </w:p>
    <w:p w:rsidR="003F3435" w:rsidRDefault="0032493E">
      <w:pPr>
        <w:spacing w:line="480" w:lineRule="auto"/>
        <w:ind w:firstLine="1440"/>
        <w:jc w:val="both"/>
      </w:pPr>
      <w:r>
        <w:t xml:space="preserve">(2)</w:t>
      </w:r>
      <w:r xml:space="preserve">
        <w:t> </w:t>
      </w:r>
      <w:r xml:space="preserve">
        <w:t> </w:t>
      </w:r>
      <w:r>
        <w:t xml:space="preserve">accept each provider of a category or type, except as provided by Article 21.52B;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contract directly with providers of a particular category or type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contract with an emergency medical services provider if that provider does not have the authority or ability to operate in the health maintenance organization's service area</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I, Chapter 843, Insurance Code, is amended by adding Section 843.3046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843.3046.</w:t>
      </w:r>
      <w:r>
        <w:rPr>
          <w:u w:val="single"/>
        </w:rPr>
        <w:t xml:space="preserve"> </w:t>
      </w:r>
      <w:r>
        <w:rPr>
          <w:u w:val="single"/>
        </w:rPr>
        <w:t xml:space="preserve"> </w:t>
      </w:r>
      <w:r>
        <w:rPr>
          <w:u w:val="single"/>
        </w:rPr>
        <w:t xml:space="preserve">NONEMERGENCY AMBULANCE TRANSPORT SERVICES.  (a)  A health maintenance organization offering a health care plan that covers a nonemergency ambulance transport service that is within the scope of an emergency medical services provider's license may not refuse to provide reimbursement to an in-network emergency medical services provider for the performance of the covered service solely because the service is provided by an emergency medical services provider.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require a health maintenance organization to cover a particular health care or nonemergency ambulance transport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right of a health maintenance organization to determine whether a health care or nonemergency ambulance transport service is medically necessary.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health maintenance organization that violates this section is subject to an administrative penalty as provided by Chapter 84 of not more than $1,000 for each claim that remains unpaid in violation of this section.  Each day the violation continues constitutes a separate violation.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843.305(d), Insurance Code, is amended to read as follows:</w:t>
      </w:r>
    </w:p>
    <w:p w:rsidR="003F3435" w:rsidRDefault="0032493E">
      <w:pPr>
        <w:spacing w:line="480" w:lineRule="auto"/>
        <w:ind w:firstLine="720"/>
        <w:jc w:val="both"/>
      </w:pPr>
      <w:r>
        <w:t xml:space="preserve">(d)</w:t>
      </w:r>
      <w:r xml:space="preserve">
        <w:t> </w:t>
      </w:r>
      <w:r xml:space="preserve">
        <w:t> </w:t>
      </w:r>
      <w:r>
        <w:t xml:space="preserve">This section does not require that a health maintenance organization:</w:t>
      </w:r>
    </w:p>
    <w:p w:rsidR="003F3435" w:rsidRDefault="0032493E">
      <w:pPr>
        <w:spacing w:line="480" w:lineRule="auto"/>
        <w:ind w:firstLine="1440"/>
        <w:jc w:val="both"/>
      </w:pPr>
      <w:r>
        <w:t xml:space="preserve">(1)</w:t>
      </w:r>
      <w:r xml:space="preserve">
        <w:t> </w:t>
      </w:r>
      <w:r xml:space="preserve">
        <w:t> </w:t>
      </w:r>
      <w:r>
        <w:t xml:space="preserve">use a particular type of physician or provider in its operation;</w:t>
      </w:r>
    </w:p>
    <w:p w:rsidR="003F3435" w:rsidRDefault="0032493E">
      <w:pPr>
        <w:spacing w:line="480" w:lineRule="auto"/>
        <w:ind w:firstLine="1440"/>
        <w:jc w:val="both"/>
      </w:pPr>
      <w:r>
        <w:t xml:space="preserve">(2)</w:t>
      </w:r>
      <w:r xml:space="preserve">
        <w:t> </w:t>
      </w:r>
      <w:r xml:space="preserve">
        <w:t> </w:t>
      </w:r>
      <w:r>
        <w:t xml:space="preserve">accept a physician or provider of a category or type that does not meet the practice standards and qualifications established by the health maintenance organization;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contract directly with physicians or providers of a particular category or type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contract with an emergency medical services provider if that provider does not have the authority or ability to operate in the health maintenance organization's service area</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1301.001(1-a), Insurance Code, is amended to read as follows:</w:t>
      </w:r>
    </w:p>
    <w:p w:rsidR="003F3435" w:rsidRDefault="0032493E">
      <w:pPr>
        <w:spacing w:line="480" w:lineRule="auto"/>
        <w:ind w:firstLine="1440"/>
        <w:jc w:val="both"/>
      </w:pPr>
      <w:r>
        <w:t xml:space="preserve">(1-a)</w:t>
      </w:r>
      <w:r xml:space="preserve">
        <w:t> </w:t>
      </w:r>
      <w:r xml:space="preserve">
        <w:t> </w:t>
      </w:r>
      <w:r>
        <w:t xml:space="preserve">"Health care provider" means a practitioner, institutional provider, or other person or organization that furnishes health care services and that is licensed or otherwise authorized to practice in this state.</w:t>
      </w:r>
      <w:r xml:space="preserve">
        <w:t> </w:t>
      </w:r>
      <w:r xml:space="preserve">
        <w:t> </w:t>
      </w:r>
      <w:r>
        <w:t xml:space="preserve">The term includes </w:t>
      </w:r>
      <w:r>
        <w:rPr>
          <w:u w:val="single"/>
        </w:rPr>
        <w:t xml:space="preserve">an emergency medical services provider,</w:t>
      </w:r>
      <w:r>
        <w:t xml:space="preserve"> a pharmacist</w:t>
      </w:r>
      <w:r>
        <w:rPr>
          <w:u w:val="single"/>
        </w:rPr>
        <w:t xml:space="preserve">,</w:t>
      </w:r>
      <w:r>
        <w:t xml:space="preserve"> and a pharmacy.</w:t>
      </w:r>
      <w:r xml:space="preserve">
        <w:t> </w:t>
      </w:r>
      <w:r xml:space="preserve">
        <w:t> </w:t>
      </w:r>
      <w:r>
        <w:t xml:space="preserve">The term does not include a physician.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1301.005, Insurance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require that an insurer contract with an emergency medical services provider if that provider does not have the authority or ability to operate in the insurer's designated service area.</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1301.007, Insurance Code, is amended to read as follows:</w:t>
      </w:r>
    </w:p>
    <w:p w:rsidR="003F3435" w:rsidRDefault="0032493E">
      <w:pPr>
        <w:spacing w:line="480" w:lineRule="auto"/>
        <w:ind w:firstLine="720"/>
        <w:jc w:val="both"/>
      </w:pPr>
      <w:r>
        <w:t xml:space="preserve">Sec.</w:t>
      </w:r>
      <w:r xml:space="preserve">
        <w:t> </w:t>
      </w:r>
      <w:r>
        <w:t xml:space="preserve">1301.007.</w:t>
      </w:r>
      <w:r xml:space="preserve">
        <w:t> </w:t>
      </w:r>
      <w:r xml:space="preserve">
        <w:t> </w:t>
      </w:r>
      <w:r>
        <w:t xml:space="preserve">RULES.</w:t>
      </w:r>
      <w:r xml:space="preserve">
        <w:t> </w:t>
      </w:r>
      <w:r xml:space="preserve">
        <w:t> </w:t>
      </w:r>
      <w:r>
        <w:t xml:space="preserve">The commissioner shall adopt rules as necessary to:</w:t>
      </w:r>
    </w:p>
    <w:p w:rsidR="003F3435" w:rsidRDefault="0032493E">
      <w:pPr>
        <w:spacing w:line="480" w:lineRule="auto"/>
        <w:ind w:firstLine="1440"/>
        <w:jc w:val="both"/>
      </w:pPr>
      <w:r>
        <w:t xml:space="preserve">(1)</w:t>
      </w:r>
      <w:r xml:space="preserve">
        <w:t> </w:t>
      </w:r>
      <w:r xml:space="preserve">
        <w:t> </w:t>
      </w:r>
      <w:r>
        <w:t xml:space="preserve">implement this chapter;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ensure reasonable accessibility and availability of preferred provider services to residents of this state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minimum access standards for nonemergency ambulance transport services delivered by an emergency medical services provider</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1301.051, Insurance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require that an insurer contract with an emergency medical services provider if that provider does not have the authority or ability to operate in the insurer's designated service area.</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B, Chapter 1301, Insurance Code, is amended by adding Section 1301.0517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1301.0517.</w:t>
      </w:r>
      <w:r>
        <w:rPr>
          <w:u w:val="single"/>
        </w:rPr>
        <w:t xml:space="preserve"> </w:t>
      </w:r>
      <w:r>
        <w:rPr>
          <w:u w:val="single"/>
        </w:rPr>
        <w:t xml:space="preserve"> </w:t>
      </w:r>
      <w:r>
        <w:rPr>
          <w:u w:val="single"/>
        </w:rPr>
        <w:t xml:space="preserve">NONEMERGENCY AMBULANCE TRANSPORT SERVICES.  (a)  An insurer offering a preferred provider benefit plan that covers a nonemergency ambulance transport service that is within the scope of an emergency medical services provider's license may not refuse to provide reimbursement to an in-network emergency medical services provider for the performance of the covered service solely because the service is provided by an emergency medical services provider.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require an insurer to cover a particular medical or health care service or nonemergency ambulance transport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right of an insurer to determine whether a medical or health care service or nonemergency ambulance transport service is medically necessary.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insurer that violates this section is subject to an administrative penalty as provided by Chapter 84 of not more than $1,000 for each claim that remains unpaid in violation of this section. Each day a violation continues constitutes a separate violation.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 in law made by this Act applies only to a health benefit plan that is delivered, issued for delivery, or renewed on or after January 1, 2024.</w:t>
      </w:r>
      <w:r xml:space="preserve">
        <w:t> </w:t>
      </w:r>
      <w:r xml:space="preserve">
        <w:t> </w:t>
      </w:r>
      <w:r>
        <w:t xml:space="preserve">A health benefit plan that is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