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88R19269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Frazier, Plesa, Bumgarner,</w:t>
      </w:r>
      <w:r xml:space="preserve">
        <w:tab wTab="150" tlc="none" cTlc="0"/>
      </w:r>
      <w:r>
        <w:t xml:space="preserve">H.B.</w:t>
      </w:r>
      <w:r xml:space="preserve">
        <w:t> </w:t>
      </w:r>
      <w:r>
        <w:t xml:space="preserve">No.</w:t>
      </w:r>
      <w:r xml:space="preserve">
        <w:t> </w:t>
      </w:r>
      <w:r>
        <w:t xml:space="preserve">3858</w:t>
      </w:r>
    </w:p>
    <w:p w:rsidR="003F3435" w:rsidRDefault="0032493E">
      <w:pPr>
        <w:jc w:val="both"/>
      </w:pPr>
      <w:r xml:space="preserve">
        <w:t> </w:t>
      </w:r>
      <w:r xml:space="preserve">
        <w:t> </w:t>
      </w:r>
      <w:r xml:space="preserve">
        <w:t> </w:t>
      </w:r>
      <w:r xml:space="preserve">
        <w:t> </w:t>
      </w:r>
      <w:r xml:space="preserve">
        <w:t> </w:t>
      </w:r>
      <w:r>
        <w:t xml:space="preserve">Lopez of Cameron, Lujan,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3858:</w:t>
      </w: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C.S.H.B.</w:t>
      </w:r>
      <w:r xml:space="preserve">
        <w:t> </w:t>
      </w:r>
      <w:r>
        <w:t xml:space="preserve">No.</w:t>
      </w:r>
      <w:r xml:space="preserve">
        <w:t> </w:t>
      </w:r>
      <w:r>
        <w:t xml:space="preserve">3858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peace officer wellness programs within certain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w:t>
      </w:r>
      <w:r>
        <w:rPr>
          <w:u w:val="single"/>
        </w:rPr>
        <w:t xml:space="preserve"> </w:t>
      </w:r>
      <w:r>
        <w:rPr>
          <w:u w:val="single"/>
        </w:rPr>
        <w:t xml:space="preserve">PEACE OFFICER WELLNESS PROGRAM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peace officer wellness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 a state agency or political subdivision of this state that employs at least 20 peace officers described by Article 2.12(1), (3), (4), (8), or (10), Code of Criminal Procedure, to answer emergency calls for service or conduct patrol operations, traffic enforcement, or criminal investigations.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"Violent incident" means an incident involving a peace officer that occurs while the officer is performing official duties and that poses a substantial risk of serious harm to the officer's mental health or well-being, including responding to a homicide, suicide, or fatal motor vehicle accident.</w:t>
      </w:r>
    </w:p>
    <w:p w:rsidR="003F3435" w:rsidRDefault="0032493E">
      <w:pPr>
        <w:spacing w:line="480" w:lineRule="auto"/>
        <w:jc w:val="center"/>
      </w:pPr>
      <w:r>
        <w:rPr>
          <w:u w:val="single"/>
        </w:rPr>
        <w:t xml:space="preserve">SUBCHAPTER B. </w:t>
      </w:r>
      <w:r>
        <w:rPr>
          <w:u w:val="single"/>
        </w:rPr>
        <w:t xml:space="preserve"> </w:t>
      </w:r>
      <w:r>
        <w:rPr>
          <w:u w:val="single"/>
        </w:rPr>
        <w:t xml:space="preserve">WELLNESS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ESTABLISHMENT OF PROGRAM.  A law enforcement agency may establish and maintain a wellness program for the agency's peace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PROGRAM REQUIREMENTS.  A law enforcement agency that establishes a wellness program must ensure the program complies with any requirements established by the commission and is available to each peace officer who has routinely responded to and may have been affected by a violent incident.  The program at a minimum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telephone call or other form of contact from an agency representative to monitor the mental and physical well-being of a peace officer who may have been affected by a violent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mental health resources, including counseling and therapy services, to a peace officer who is struggling to cope with the effect on the officer of responding to a violent incident.</w:t>
      </w:r>
    </w:p>
    <w:p w:rsidR="003F3435" w:rsidRDefault="0032493E">
      <w:pPr>
        <w:spacing w:line="480" w:lineRule="auto"/>
        <w:jc w:val="center"/>
      </w:pPr>
      <w:r>
        <w:rPr>
          <w:u w:val="single"/>
        </w:rPr>
        <w:t xml:space="preserve">SUBCHAPTER C. </w:t>
      </w:r>
      <w:r>
        <w:rPr>
          <w:u w:val="single"/>
        </w:rPr>
        <w:t xml:space="preserve"> </w:t>
      </w:r>
      <w:r>
        <w:rPr>
          <w:u w:val="single"/>
        </w:rPr>
        <w:t xml:space="preserve">PEACE OFFICER WELLNESS FUND AND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425.101.</w:t>
      </w:r>
      <w:r>
        <w:rPr>
          <w:u w:val="single"/>
        </w:rPr>
        <w:t xml:space="preserve"> </w:t>
      </w:r>
      <w:r>
        <w:rPr>
          <w:u w:val="single"/>
        </w:rPr>
        <w:t xml:space="preserve"> </w:t>
      </w:r>
      <w:r>
        <w:rPr>
          <w:u w:val="single"/>
        </w:rPr>
        <w:t xml:space="preserve">FUND.  (a) </w:t>
      </w:r>
      <w:r>
        <w:rPr>
          <w:u w:val="single"/>
        </w:rPr>
        <w:t xml:space="preserve"> </w:t>
      </w:r>
      <w:r>
        <w:rPr>
          <w:u w:val="single"/>
        </w:rPr>
        <w:t xml:space="preserve">The peace officer wellness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commission. The commission may use the money only for making grants under Section 425.102.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425.102.</w:t>
      </w:r>
      <w:r>
        <w:rPr>
          <w:u w:val="single"/>
        </w:rPr>
        <w:t xml:space="preserve"> </w:t>
      </w:r>
      <w:r>
        <w:rPr>
          <w:u w:val="single"/>
        </w:rPr>
        <w:t xml:space="preserve"> </w:t>
      </w:r>
      <w:r>
        <w:rPr>
          <w:u w:val="single"/>
        </w:rPr>
        <w:t xml:space="preserve">PEACE OFFICER WELLNESS GRANT PROGRAM. </w:t>
      </w:r>
      <w:r>
        <w:rPr>
          <w:u w:val="single"/>
        </w:rPr>
        <w:t xml:space="preserve"> </w:t>
      </w:r>
      <w:r>
        <w:rPr>
          <w:u w:val="single"/>
        </w:rPr>
        <w:t xml:space="preserve">(a) </w:t>
      </w:r>
      <w:r>
        <w:rPr>
          <w:u w:val="single"/>
        </w:rPr>
        <w:t xml:space="preserve"> </w:t>
      </w:r>
      <w:r>
        <w:rPr>
          <w:u w:val="single"/>
        </w:rPr>
        <w:t xml:space="preserve">The commission shall establish and administer a grant program to assist law enforcement agencies in establishing and maintaining peace officer wellness programs as required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guidelines relating to the use of a grant awarded under the program, including the reimbursement of costs associated with the provision of counseling and therapy services to peace officers participating in a wellness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procedures for monitoring the use of a grant awarded under the program and ensuring compliance with any condition of a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executive commissioner of the Health and Human Services Commission shall prescribe any necessary requirements for peace officer wellness programs established under Chapter 425,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