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88R14178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3872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hiring and employment requirements for persons in direct contact with children at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Health and Safety Code, is amended by adding Subtitle D to read as follows:</w:t>
      </w:r>
    </w:p>
    <w:p w:rsidR="003F3435" w:rsidRDefault="0032493E">
      <w:pPr>
        <w:spacing w:line="480" w:lineRule="auto"/>
        <w:jc w:val="center"/>
      </w:pPr>
      <w:r>
        <w:rPr>
          <w:u w:val="single"/>
        </w:rPr>
        <w:t xml:space="preserve">SUBTITLE D.  CHILD SAFETY</w:t>
      </w:r>
    </w:p>
    <w:p w:rsidR="003F3435" w:rsidRDefault="0032493E">
      <w:pPr>
        <w:spacing w:line="480" w:lineRule="auto"/>
        <w:jc w:val="center"/>
      </w:pPr>
      <w:r>
        <w:rPr>
          <w:u w:val="single"/>
        </w:rPr>
        <w:t xml:space="preserve">CHAPTER 810.  EMPLOYMENT REQUIREMENTS FOR CERTAIN FACILITIES TO PREVENT PHYSICAL OR SEXUAL ABUSE OF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Juvenile Justice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residential treatment facility or group home licensed or otherwise regulated by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juvenile detention facility regulated by the department;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shelter operated by or under the authority of a county or municipality that provides temporary living accommodations for individuals who are homeless.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w:t>
      </w:r>
      <w:r>
        <w:rPr>
          <w:u w:val="single"/>
        </w:rPr>
        <w:t xml:space="preserve"> </w:t>
      </w:r>
      <w:r>
        <w:rPr>
          <w:u w:val="single"/>
        </w:rPr>
        <w:t xml:space="preserve"> </w:t>
      </w:r>
      <w:r>
        <w:rPr>
          <w:u w:val="single"/>
        </w:rPr>
        <w:t xml:space="preserve">APPLICABILITY.  This chapter applies only to the following governmental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w:t>
      </w:r>
      <w:r>
        <w:rPr>
          <w:u w:val="single"/>
        </w:rPr>
        <w:t xml:space="preserve"> </w:t>
      </w:r>
      <w:r>
        <w:rPr>
          <w:u w:val="single"/>
        </w:rPr>
        <w:t xml:space="preserve"> </w:t>
      </w:r>
      <w:r>
        <w:rPr>
          <w:u w:val="single"/>
        </w:rPr>
        <w:t xml:space="preserve">REQUIRED CRIMINAL HISTORY RECORD INFORMATION REVIEW AND EMPLOYMENT VERIFICATION.  (a)  A governmental entity to which this chapter applies shall ensure that each facility the entity regulates or operates reviews state and federal criminal history record information and conducts an employment verification for each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employment with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the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volunteer with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applicant for a volunteer position with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applicant for an independent contractor position with the facility;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independent contractor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may be placed in direct contact with a child receiving services at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a person may be placed in direct contact with a child if the person's position might potentially require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care, supervision, or guidance to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any form of control over a child;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routine interactions with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an employment verification under Subsection (a), the facility must at a minimum contact the previous employers listed in the submitted application materials for each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facility shall obtain electronic updates from the Department of Public Safety of arrests and convictions for each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(a)(1)(B), (C), or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continues as an employee, volunteer, or independent contractor or who otherwise continues to have direct contact with a child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w:t>
      </w:r>
      <w:r>
        <w:rPr>
          <w:u w:val="single"/>
        </w:rPr>
        <w:t xml:space="preserve"> </w:t>
      </w:r>
      <w:r>
        <w:rPr>
          <w:u w:val="single"/>
        </w:rPr>
        <w:t xml:space="preserve"> </w:t>
      </w:r>
      <w:r>
        <w:rPr>
          <w:u w:val="single"/>
        </w:rPr>
        <w:t xml:space="preserve">EFFECT OF CERTAIN CRIMINAL CONVICTIONS OR CHILD ABUSE ALLEGATIONS.  (a) A facility may not offer a person an employment, volunteer, or independent contractor position and must terminate the person's position if, based on a criminal history record information review or an employment verification of that person, the facility discovers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engaged in physical or sexual abuse of a child  constituting an offense under Section 21.02, 22.011, 22.021, or 25.02,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terminated from a previous position based on allegations of having engaged in conduct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separation agreement for a facility employee, volunteer, or independent contractor may not include a provision that prohibits disclosure to a prospective employer of an allegation of conduct constituting an offense under Section 21.02, 22.011, 22.021, or 25.02,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w:t>
      </w:r>
      <w:r>
        <w:rPr>
          <w:u w:val="single"/>
        </w:rPr>
        <w:t xml:space="preserve"> </w:t>
      </w:r>
      <w:r>
        <w:rPr>
          <w:u w:val="single"/>
        </w:rPr>
        <w:t xml:space="preserve"> </w:t>
      </w:r>
      <w:r>
        <w:rPr>
          <w:u w:val="single"/>
        </w:rPr>
        <w:t xml:space="preserve">TRAINING REQUIREMENTS.  A facility must provide training to each employee, volunteer, or independent contractor who may be placed in direct contact with a child. The training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recognition of the signs of physical and sexual abuse and reporting requirements for suspected physical and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facility's policies related to reporting of physical and sexual abuse;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for maintaining professional and appropriate relationships with children.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810.004(b), Health and Safety Code, as added by this Act, applies only to an agreement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