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88R10648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service credit in the Teacher Retirement System of Texas for certain military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823.301(a),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Military</w:t>
      </w:r>
      <w:r>
        <w:t xml:space="preserve"> [</w:t>
      </w:r>
      <w:r>
        <w:rPr>
          <w:strike/>
        </w:rPr>
        <w:t xml:space="preserve">Except as provided by Section 823.101(2), military</w:t>
      </w:r>
      <w:r>
        <w:t xml:space="preserve">] service creditable in the retirement system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active federal duty in the armed forces of the United States, other than as a student at a service academy, that was performed: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as a direct result of being inducted or of first enlisting for duty on a date when the federal government was actively inducting persons into the armed forces under federal draft laws;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as a reservist or member of the national guard who was ordered to duty under the authority of federal law;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during a time when the federal government was actively inducting persons into the armed forces under federal draft laws;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as a result of voluntarily entering on active duty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active military service, as defined by Section 437.001, in the Texas National Guard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823.301(a), Government Code, as amended by this Act, applies only to a member of the Teacher Retirement System of Texas who retires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