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88R11514 JCG-D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Dorazio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3910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a school security officer license to provide private security services at a public primary or secondary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96, Education Code, is amended by adding Section 96.42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96.42.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REQUIRED TRAINING PROVIDED BY ADVANCED LAW ENFORCEMENT RAPID RESPONSE TRAINING CENTER. </w:t>
      </w:r>
      <w:r>
        <w:rPr>
          <w:u w:val="single"/>
        </w:rPr>
        <w:t xml:space="preserve"> </w:t>
      </w:r>
      <w:r>
        <w:rPr>
          <w:u w:val="single"/>
        </w:rPr>
        <w:t xml:space="preserve">The Advanced Law Enforcement Rapid Response Training Center at Texas State University--San Marcos shall permit a person who applies for a school security officer license under Section 1702.213, Occupations Code, to enroll in the Solo Officer Rapid Deployment and the Level I training courses offered by the center, or in a substantially similar course offered by the center, in the same manner as the center permits a peace officer to enroll in the course.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1702, Occupations Code, is amended by adding Subchapter I-1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I-1. SCHOOL SECURITY OFFICER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1702.211.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SCHOOL SECURITY OFFICER LICENSE REQUIRED.  An individual may not act as a school security officer unless the individual holds a school security officer license.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1702.212.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SCHOOL SECURITY OFFICER.  An individual acts as a school security officer if the individual is employed by or contracted through a company licensed under this chapter to provide services described by Section 1702.202 or 1702.222 on the premises of a public primary or secondary school.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1702.213.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APPLICATION; LICENSE QUALIFICATIONS.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An applicant for a school security officer license must submit a written application on a form prescribed by the commission.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applicant for a school security officer license must provide proof that the applicant: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been issued a noncommissioned security officer license, a security officer commission, or a personal protection officer license;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employed at the time of application by an investigations company or guard company licensed by the department;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completed: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training course described by Section 96.42, Education Code;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training described by Section 1702.214.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1702.214.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SCHOOL SECURITY OFFICER TRAINING.  The commission shall establish the minimum curriculum requirements for a school-based security response course and establish minimum qualifications for instructors to provide the training.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1702.215.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WEAPON RESTRICTIONS.  An individual acting as a school security officer may not carry a weapon on the premises of a public primary or secondary school in the scope of performing the person's duties unless authorized under Section 37.081, Education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(a) </w:t>
      </w:r>
      <w:r>
        <w:t xml:space="preserve"> </w:t>
      </w:r>
      <w:r>
        <w:t xml:space="preserve">Except as provided by Subsection (b) of this section, this Act takes effect September 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Section 1702.211, Occupations Code, as added by this Act, takes effect September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3910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