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88R17177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Campos, Guerra</w:t>
      </w:r>
      <w:r xml:space="preserve">
        <w:tab wTab="150" tlc="none" cTlc="0"/>
      </w:r>
      <w:r>
        <w:t xml:space="preserve">H.B.</w:t>
      </w:r>
      <w:r xml:space="preserve">
        <w:t> </w:t>
      </w:r>
      <w:r>
        <w:t xml:space="preserve">No.</w:t>
      </w:r>
      <w:r xml:space="preserve">
        <w:t> </w:t>
      </w:r>
      <w:r>
        <w:t xml:space="preserve">4058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opioid antagonists on the campuses of public and private schools and institutions of higher education and at or in transit to or from off-campus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amending Subdivision (1) and adding Subdivision (3-a)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u w:val="single"/>
        </w:rPr>
        <w:t xml:space="preserve">stock medication advisory</w:t>
      </w:r>
      <w:r>
        <w:t xml:space="preserve"> committee established under Section 38.202.</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38.202, Education Code, is amended to read as follows:</w:t>
      </w:r>
    </w:p>
    <w:p w:rsidR="003F3435" w:rsidRDefault="0032493E">
      <w:pPr>
        <w:spacing w:line="480" w:lineRule="auto"/>
        <w:ind w:firstLine="720"/>
        <w:jc w:val="both"/>
      </w:pPr>
      <w:r>
        <w:t xml:space="preserve">Sec.</w:t>
      </w:r>
      <w:r xml:space="preserve">
        <w:t> </w:t>
      </w:r>
      <w:r>
        <w:t xml:space="preserve">38.202.</w:t>
      </w:r>
      <w:r xml:space="preserve">
        <w:t> </w:t>
      </w:r>
      <w:r xml:space="preserve">
        <w:t> </w:t>
      </w:r>
      <w:r>
        <w:rPr>
          <w:u w:val="single"/>
        </w:rPr>
        <w:t xml:space="preserve">STOCK MEDICATION</w:t>
      </w:r>
      <w:r>
        <w:t xml:space="preserve"> ADVISORY COMMITTEE:  ESTABLISHMENT AND COMPOSITION.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w:t>
      </w:r>
      <w:r>
        <w:rPr>
          <w:u w:val="single"/>
        </w:rPr>
        <w:t xml:space="preserve">a stock medication</w:t>
      </w:r>
      <w:r>
        <w:t xml:space="preserve"> [</w:t>
      </w:r>
      <w:r>
        <w:rPr>
          <w:strike/>
        </w:rPr>
        <w:t xml:space="preserve">an</w:t>
      </w:r>
      <w:r>
        <w:t xml:space="preserve">]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 </w:t>
      </w:r>
      <w:r>
        <w:rPr>
          <w:u w:val="single"/>
        </w:rPr>
        <w:t xml:space="preserve">or at an off-campus school event or while in transit to or from a school event</w:t>
      </w:r>
      <w:r>
        <w:t xml:space="preserve">.</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38.208(a),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51, Education Code, is amended by adding Subchapter Y-2 to read as follows:</w:t>
      </w:r>
    </w:p>
    <w:p w:rsidR="003F3435" w:rsidRDefault="0032493E">
      <w:pPr>
        <w:spacing w:line="480" w:lineRule="auto"/>
        <w:jc w:val="center"/>
      </w:pPr>
      <w:r>
        <w:rPr>
          <w:u w:val="single"/>
        </w:rPr>
        <w:t xml:space="preserve">SUBCHAPTER Y-2. PROVIDING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an educational unit under the management and control of an institution of higher education or private or independent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employee of an institution of higher education or private or independent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51.892.</w:t>
      </w:r>
      <w:r>
        <w:rPr>
          <w:u w:val="single"/>
        </w:rPr>
        <w:t xml:space="preserve"> </w:t>
      </w:r>
      <w:r>
        <w:rPr>
          <w:u w:val="single"/>
        </w:rPr>
        <w:t xml:space="preserve"> </w:t>
      </w:r>
      <w:r>
        <w:rPr>
          <w:u w:val="single"/>
        </w:rPr>
        <w:t xml:space="preserve">POLICY REGARDING OPIOID ANTAGONISTS.  (a) </w:t>
      </w:r>
      <w:r>
        <w:rPr>
          <w:u w:val="single"/>
        </w:rPr>
        <w:t xml:space="preserve"> </w:t>
      </w:r>
      <w:r>
        <w:rPr>
          <w:u w:val="single"/>
        </w:rPr>
        <w:t xml:space="preserve">Each institution of higher education or private or independent institution of higher education may adopt and implement a policy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opioid antagonists at locations throughout the institution's campus, including provisions for the acquisition, maintenance, storage, administration, and disposal of those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of employees and student volunteers in the proper use of those devices.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provide that employees and student volunteers who are authorized and trained may administer an opioid antagonist to a person who is reasonably believed to be experiencing an opioid-related drug overdose on the institution's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Higher Education Coordinating Board with advice from the commissioner of state health services shall adopt rules regarding the maintenance, storage, administration, and disposal of an opioid antagonist to be used on the campus of an institution that adopts a policy under Subsection (a).  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for each institution to check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training required for employees and student volunteers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that adopts a policy under Subsection (a) must include the policy in the institution's student handbook or similar publication and publish the policy on the institution's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supply of opioid antagonists at a campus must be stored in secure locations and be easily accessible to employees and student volunteers authorized and trained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an employee or student volunteer administers an opioid antagonist in accordance with a policy adopted under Section 51.892, the institution of higher education or private or independent institution of higher education shall report the information required under Subsection (b) to the physician who prescribed the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employee, or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51.894.</w:t>
      </w:r>
      <w:r>
        <w:rPr>
          <w:u w:val="single"/>
        </w:rPr>
        <w:t xml:space="preserve"> </w:t>
      </w:r>
      <w:r>
        <w:rPr>
          <w:u w:val="single"/>
        </w:rPr>
        <w:t xml:space="preserve"> </w:t>
      </w:r>
      <w:r>
        <w:rPr>
          <w:u w:val="single"/>
        </w:rPr>
        <w:t xml:space="preserve">TRAINING.  (a) </w:t>
      </w:r>
      <w:r>
        <w:rPr>
          <w:u w:val="single"/>
        </w:rPr>
        <w:t xml:space="preserve"> </w:t>
      </w:r>
      <w:r>
        <w:rPr>
          <w:u w:val="single"/>
        </w:rPr>
        <w:t xml:space="preserve">Each institution of higher education or private or independent institution of higher education is responsible for training employees and student volunteers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alerting of emergency medical services during or immediately after the administration of the opioid antagonist;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along with any other mandatory training the institution imposes, in a formal training session or through online education, and be completed annually;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to address frequently asked questions.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shall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may prescribe opioid antagonists in the name of an institution of higher education or private or independent institution of higher education. The physician shall provide the institution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standing order under Subsection (a) is not required to be patient-specific, and the opioid antagonist may be administered to a person without an established physician-patient relationship.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institution of higher education or private or independent institution of higher education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dispense an opioid antagonist to an institution for purposes of this subchapter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51.896.</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An institution of higher education or private or independent institution of higher education may accept gifts, grants, donations, and federal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51.897.</w:t>
      </w:r>
      <w:r>
        <w:rPr>
          <w:u w:val="single"/>
        </w:rPr>
        <w:t xml:space="preserve"> </w:t>
      </w:r>
      <w:r>
        <w:rPr>
          <w:u w:val="single"/>
        </w:rPr>
        <w:t xml:space="preserve"> </w:t>
      </w:r>
      <w:r>
        <w:rPr>
          <w:u w:val="single"/>
        </w:rPr>
        <w:t xml:space="preserve">RULES.  The commissioner of higher education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51.898.</w:t>
      </w:r>
      <w:r>
        <w:rPr>
          <w:u w:val="single"/>
        </w:rPr>
        <w:t xml:space="preserve"> </w:t>
      </w:r>
      <w:r>
        <w:rPr>
          <w:u w:val="single"/>
        </w:rPr>
        <w:t xml:space="preserve"> </w:t>
      </w:r>
      <w:r>
        <w:rPr>
          <w:u w:val="single"/>
        </w:rPr>
        <w:t xml:space="preserve">IMMUNITIES.  (a) </w:t>
      </w:r>
      <w:r>
        <w:rPr>
          <w:u w:val="single"/>
        </w:rPr>
        <w:t xml:space="preserve"> </w:t>
      </w:r>
      <w:r>
        <w:rPr>
          <w:u w:val="single"/>
        </w:rP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storing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disposing of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regarding the availability and use of an opioid antagonist;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provided by Subsection (a) is in addition to other immunity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or private or independent institution of higher education is immune from suit resulting from an act, or failure to act, of any person under this subchapter, including an act or failure to act under related policies and procedures.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acting in good faith who reports or requests emergency medical assistance for a person who is reasonably believed to be experiencing an opioid-related drug overdose on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under Section 481.115(b), 481.1151(b)(1), 481.116(b), 481.1161(b)(1) or (2), 481.117(b), 481.118(b), 481.119(b), 481.121(b)(1) or (2), 481.125(a), 483.041(a), or 485.031(a), Health and Safety Code,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institution of higher education or private or independent institution of higher education at which the person is enrolled or employed for any violation by the person of the institution's code of conduct reasonably related to the incident unless suspension or expulsion from the institution is a possible punishment.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applies beginning with the 2023-2024 school year or academic year, as applicable.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