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requiring health care cost disclosures by health benefit plan issuers and administrators.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1662.003(b) and (c),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1579;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1601;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 regional or local health care program operated 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health reimbursement arrangement or other account-based health benefit plan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a workers' compensation insurance policy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operated under Sect</w:t>
      </w:r>
      <w:r>
        <w:rPr>
          <w:u w:val="single"/>
        </w:rPr>
        <w:t xml:space="preserve">ion 75.104, Health and Safety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