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88R13632 E</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Plesa</w:t>
      </w:r>
      <w:r xml:space="preserve">
        <w:tab wTab="150" tlc="none" cTlc="0"/>
      </w:r>
      <w:r>
        <w:t xml:space="preserve">H.B.</w:t>
      </w:r>
      <w:r xml:space="preserve">
        <w:t> </w:t>
      </w:r>
      <w:r>
        <w:t xml:space="preserve">No.</w:t>
      </w:r>
      <w:r xml:space="preserve">
        <w:t> </w:t>
      </w:r>
      <w:r>
        <w:t xml:space="preserve">4088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training regarding trauma-informed care for certain judges.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22.011, Government Code, is amended to read as follows:</w:t>
      </w:r>
    </w:p>
    <w:p w:rsidR="003F3435" w:rsidRDefault="0032493E">
      <w:pPr>
        <w:spacing w:line="480" w:lineRule="auto"/>
        <w:ind w:firstLine="720"/>
        <w:jc w:val="both"/>
      </w:pPr>
      <w:r>
        <w:t xml:space="preserve">Sec.</w:t>
      </w:r>
      <w:r xml:space="preserve">
        <w:t> </w:t>
      </w:r>
      <w:r>
        <w:t xml:space="preserve">22.011.</w:t>
      </w:r>
      <w:r xml:space="preserve">
        <w:t> </w:t>
      </w:r>
      <w:r xml:space="preserve">
        <w:t> </w:t>
      </w:r>
      <w:r>
        <w:t xml:space="preserve">JUDICIAL INSTRUCTION RELATED TO FAMILY VIOLENCE, SEXUAL ASSAULT, TRAFFICKING OF PERSONS, </w:t>
      </w:r>
      <w:r>
        <w:rPr>
          <w:u w:val="single"/>
        </w:rPr>
        <w:t xml:space="preserve">CHILDHOOD TRAUMA,</w:t>
      </w:r>
      <w:r>
        <w:t xml:space="preserve"> AND CHILD ABUSE.  (a)  The supreme court shall provide judicial training related to the problems of family violence, sexual assault, trafficking of persons, </w:t>
      </w:r>
      <w:r>
        <w:rPr>
          <w:u w:val="single"/>
        </w:rPr>
        <w:t xml:space="preserve">childhood trauma,</w:t>
      </w:r>
      <w:r>
        <w:t xml:space="preserve"> and child abuse and to issues concerning sex offender characteristics.</w:t>
      </w:r>
    </w:p>
    <w:p w:rsidR="003F3435" w:rsidRDefault="0032493E">
      <w:pPr>
        <w:spacing w:line="480" w:lineRule="auto"/>
        <w:ind w:firstLine="720"/>
        <w:jc w:val="both"/>
      </w:pPr>
      <w:r>
        <w:t xml:space="preserve">(d)</w:t>
      </w:r>
      <w:r xml:space="preserve">
        <w:t> </w:t>
      </w:r>
      <w:r xml:space="preserve">
        <w:t> </w:t>
      </w:r>
      <w:r>
        <w:t xml:space="preserve">The instruction must include information about:</w:t>
      </w:r>
    </w:p>
    <w:p w:rsidR="003F3435" w:rsidRDefault="0032493E">
      <w:pPr>
        <w:spacing w:line="480" w:lineRule="auto"/>
        <w:ind w:firstLine="1440"/>
        <w:jc w:val="both"/>
      </w:pPr>
      <w:r>
        <w:t xml:space="preserve">(1)</w:t>
      </w:r>
      <w:r xml:space="preserve">
        <w:t> </w:t>
      </w:r>
      <w:r xml:space="preserve">
        <w:t> </w:t>
      </w:r>
      <w:r>
        <w:t xml:space="preserve">statutory and case law relating to videotaping a child's testimony and relating to competency of children to testify;</w:t>
      </w:r>
    </w:p>
    <w:p w:rsidR="003F3435" w:rsidRDefault="0032493E">
      <w:pPr>
        <w:spacing w:line="480" w:lineRule="auto"/>
        <w:ind w:firstLine="1440"/>
        <w:jc w:val="both"/>
      </w:pPr>
      <w:r>
        <w:t xml:space="preserve">(2)</w:t>
      </w:r>
      <w:r xml:space="preserve">
        <w:t> </w:t>
      </w:r>
      <w:r xml:space="preserve">
        <w:t> </w:t>
      </w:r>
      <w:r>
        <w:t xml:space="preserve">methods for eliminating the trauma to the child caused by the court process;</w:t>
      </w:r>
    </w:p>
    <w:p w:rsidR="003F3435" w:rsidRDefault="0032493E">
      <w:pPr>
        <w:spacing w:line="480" w:lineRule="auto"/>
        <w:ind w:firstLine="1440"/>
        <w:jc w:val="both"/>
      </w:pPr>
      <w:r>
        <w:t xml:space="preserve">(3)</w:t>
      </w:r>
      <w:r xml:space="preserve">
        <w:t> </w:t>
      </w:r>
      <w:r xml:space="preserve">
        <w:t> </w:t>
      </w:r>
      <w:r>
        <w:t xml:space="preserve">case law, statutory law, and procedural rules relating to family violence, sexual assault, trafficking of persons, and child abuse;</w:t>
      </w:r>
    </w:p>
    <w:p w:rsidR="003F3435" w:rsidRDefault="0032493E">
      <w:pPr>
        <w:spacing w:line="480" w:lineRule="auto"/>
        <w:ind w:firstLine="1440"/>
        <w:jc w:val="both"/>
      </w:pPr>
      <w:r>
        <w:t xml:space="preserve">(4)</w:t>
      </w:r>
      <w:r xml:space="preserve">
        <w:t> </w:t>
      </w:r>
      <w:r xml:space="preserve">
        <w:t> </w:t>
      </w:r>
      <w:r>
        <w:t xml:space="preserve">methods for providing protection for victims of family violence, sexual assault, trafficking of persons, or child abuse;</w:t>
      </w:r>
    </w:p>
    <w:p w:rsidR="003F3435" w:rsidRDefault="0032493E">
      <w:pPr>
        <w:spacing w:line="480" w:lineRule="auto"/>
        <w:ind w:firstLine="1440"/>
        <w:jc w:val="both"/>
      </w:pPr>
      <w:r>
        <w:t xml:space="preserve">(5)</w:t>
      </w:r>
      <w:r xml:space="preserve">
        <w:t> </w:t>
      </w:r>
      <w:r xml:space="preserve">
        <w:t> </w:t>
      </w:r>
      <w:r>
        <w:t xml:space="preserve">available community and state resources for counseling and other aid to victims and to offenders;</w:t>
      </w:r>
    </w:p>
    <w:p w:rsidR="003F3435" w:rsidRDefault="0032493E">
      <w:pPr>
        <w:spacing w:line="480" w:lineRule="auto"/>
        <w:ind w:firstLine="1440"/>
        <w:jc w:val="both"/>
      </w:pPr>
      <w:r>
        <w:t xml:space="preserve">(6)</w:t>
      </w:r>
      <w:r xml:space="preserve">
        <w:t> </w:t>
      </w:r>
      <w:r xml:space="preserve">
        <w:t> </w:t>
      </w:r>
      <w:r>
        <w:t xml:space="preserve">gender bias in the judicial process;</w:t>
      </w:r>
    </w:p>
    <w:p w:rsidR="003F3435" w:rsidRDefault="0032493E">
      <w:pPr>
        <w:spacing w:line="480" w:lineRule="auto"/>
        <w:ind w:firstLine="1440"/>
        <w:jc w:val="both"/>
      </w:pPr>
      <w:r>
        <w:t xml:space="preserve">(7)</w:t>
      </w:r>
      <w:r xml:space="preserve">
        <w:t> </w:t>
      </w:r>
      <w:r xml:space="preserve">
        <w:t> </w:t>
      </w:r>
      <w:r>
        <w:t xml:space="preserve">dynamics and effects of being a victim of family violence, sexual assault, trafficking of persons, or child abuse;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issues concerning sex offender characteristics</w:t>
      </w:r>
      <w:r>
        <w:rPr>
          <w:u w:val="single"/>
        </w:rPr>
        <w:t xml:space="preserv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issues related to childhood trauma and adverse childhood experiences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22.110, Government Code, is amended to read as follows:</w:t>
      </w:r>
    </w:p>
    <w:p w:rsidR="003F3435" w:rsidRDefault="0032493E">
      <w:pPr>
        <w:spacing w:line="480" w:lineRule="auto"/>
        <w:ind w:firstLine="720"/>
        <w:jc w:val="both"/>
      </w:pPr>
      <w:r>
        <w:t xml:space="preserve">Sec.</w:t>
      </w:r>
      <w:r xml:space="preserve">
        <w:t> </w:t>
      </w:r>
      <w:r>
        <w:t xml:space="preserve">22.110.</w:t>
      </w:r>
      <w:r xml:space="preserve">
        <w:t> </w:t>
      </w:r>
      <w:r xml:space="preserve">
        <w:t> </w:t>
      </w:r>
      <w:r>
        <w:t xml:space="preserve">JUDICIAL </w:t>
      </w:r>
      <w:r>
        <w:rPr>
          <w:u w:val="single"/>
        </w:rPr>
        <w:t xml:space="preserve">TRAINING</w:t>
      </w:r>
      <w:r>
        <w:t xml:space="preserve"> [</w:t>
      </w:r>
      <w:r>
        <w:rPr>
          <w:strike/>
        </w:rPr>
        <w:t xml:space="preserve">INSTRUCTION</w:t>
      </w:r>
      <w:r>
        <w:t xml:space="preserve">] RELATED TO FAMILY VIOLENCE, SEXUAL ASSAULT, TRAFFICKING OF PERSONS, </w:t>
      </w:r>
      <w:r>
        <w:rPr>
          <w:u w:val="single"/>
        </w:rPr>
        <w:t xml:space="preserve">CHILDHOOD TRAUMA,</w:t>
      </w:r>
      <w:r>
        <w:t xml:space="preserve"> AND CHILD ABUSE AND NEGLECT.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22.110, Government Code, is amended by amending Subsections (a), (b), and (d) and adding Subsection (d-2) to read as follows:</w:t>
      </w:r>
    </w:p>
    <w:p w:rsidR="003F3435" w:rsidRDefault="0032493E">
      <w:pPr>
        <w:spacing w:line="480" w:lineRule="auto"/>
        <w:ind w:firstLine="720"/>
        <w:jc w:val="both"/>
      </w:pPr>
      <w:r>
        <w:t xml:space="preserve">(a)</w:t>
      </w:r>
      <w:r xml:space="preserve">
        <w:t> </w:t>
      </w:r>
      <w:r xml:space="preserve">
        <w:t> </w:t>
      </w:r>
      <w:r>
        <w:t xml:space="preserve">The court of criminal appeals shall assure that judicial training related to the problems of family violence, sexual assault, trafficking of persons, </w:t>
      </w:r>
      <w:r>
        <w:rPr>
          <w:u w:val="single"/>
        </w:rPr>
        <w:t xml:space="preserve">childhood trauma,</w:t>
      </w:r>
      <w:r>
        <w:t xml:space="preserve"> and child abuse and neglect is provided.</w:t>
      </w:r>
    </w:p>
    <w:p w:rsidR="003F3435" w:rsidRDefault="0032493E">
      <w:pPr>
        <w:spacing w:line="480" w:lineRule="auto"/>
        <w:ind w:firstLine="720"/>
        <w:jc w:val="both"/>
      </w:pPr>
      <w:r>
        <w:t xml:space="preserve">(b)</w:t>
      </w:r>
      <w:r xml:space="preserve">
        <w:t> </w:t>
      </w:r>
      <w:r xml:space="preserve">
        <w:t> </w:t>
      </w:r>
      <w:r>
        <w:t xml:space="preserve">The court of criminal appeals shall adopt the rules necessary to accomplish the purposes of this section.  The rules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require each district judge, judge of a statutory county court, associate judge appointed under Chapter 54A of this code or Chapter 201, Family Code, master, referee, and magistrate to complete at least 12 hours of the training within the judge's first term of office</w:t>
      </w:r>
      <w:r>
        <w:rPr>
          <w:u w:val="single"/>
        </w:rPr>
        <w:t xml:space="preserve">, except as provided by Subsection (d-2),</w:t>
      </w:r>
      <w:r>
        <w:t xml:space="preserve"> or the judicial officer's first four years of service </w:t>
      </w:r>
      <w:r>
        <w:rPr>
          <w:u w:val="single"/>
        </w:rPr>
        <w:t xml:space="preserve">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w:t>
      </w:r>
      <w:r>
        <w:t xml:space="preserve"> [</w:t>
      </w:r>
      <w:r>
        <w:rPr>
          <w:strike/>
        </w:rPr>
        <w:t xml:space="preserve">and provide a method for certification of completion of that training.  At</w:t>
      </w:r>
      <w:r>
        <w:t xml:space="preserve">] least four hours of [</w:t>
      </w:r>
      <w:r>
        <w:rPr>
          <w:strike/>
        </w:rPr>
        <w:t xml:space="preserve">the</w:t>
      </w:r>
      <w:r>
        <w:t xml:space="preserve">] training </w:t>
      </w:r>
      <w:r>
        <w:rPr>
          <w:u w:val="single"/>
        </w:rPr>
        <w:t xml:space="preserve">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w:t>
      </w:r>
      <w:r>
        <w:t xml:space="preserve"> [</w:t>
      </w:r>
      <w:r>
        <w:rPr>
          <w:strike/>
        </w:rPr>
        <w:t xml:space="preserve">must be</w:t>
      </w:r>
      <w:r>
        <w:t xml:space="preserve">] dedicated to issues related to trafficking of persons and child abuse and neglect</w:t>
      </w:r>
      <w:r>
        <w:rPr>
          <w:u w:val="single"/>
        </w:rPr>
        <w:t xml:space="preserve">;</w:t>
      </w:r>
      <w:r>
        <w:t xml:space="preserv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covers</w:t>
      </w:r>
      <w:r>
        <w:t xml:space="preserve"> [</w:t>
      </w:r>
      <w:r>
        <w:rPr>
          <w:strike/>
        </w:rPr>
        <w:t xml:space="preserve">must cover</w:t>
      </w:r>
      <w:r>
        <w:t xml:space="preserve">] at least two of the topics described in Subsections </w:t>
      </w:r>
      <w:r>
        <w:rPr>
          <w:u w:val="single"/>
        </w:rPr>
        <w:t xml:space="preserve">(d)(8)-(13);</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w:t>
      </w:r>
      <w:r>
        <w:t xml:space="preserve"> [</w:t>
      </w:r>
      <w:r>
        <w:rPr>
          <w:strike/>
        </w:rPr>
        <w:t xml:space="preserve">(d)(8)-(12).  At</w:t>
      </w:r>
      <w:r>
        <w:t xml:space="preserve">] least six hours of [</w:t>
      </w:r>
      <w:r>
        <w:rPr>
          <w:strike/>
        </w:rPr>
        <w:t xml:space="preserve">the</w:t>
      </w:r>
      <w:r>
        <w:t xml:space="preserve">] training [</w:t>
      </w:r>
      <w:r>
        <w:rPr>
          <w:strike/>
        </w:rPr>
        <w:t xml:space="preserve">must be</w:t>
      </w:r>
      <w:r>
        <w:t xml:space="preserve">] dedicated to the training described by Subsections (d)(5), (6), and (7)</w:t>
      </w:r>
      <w:r>
        <w:rPr>
          <w:u w:val="single"/>
        </w:rPr>
        <w:t xml:space="p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 judge of a court with jurisdiction over cases involving children in the conservatorship of the Department of Family and Protective Services or children in the juvenile justice system, at least three hours of training dedicated to the training described by Subsection (d)(13);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method for certifying the completion of the training described by Subdivision (1);</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  The rules must</w:t>
      </w:r>
      <w:r>
        <w:t xml:space="preserve">] require each judge and judicial officer to complete an additional five hours of training during each additional term in office or four years of service</w:t>
      </w:r>
      <w:r>
        <w:rPr>
          <w:u w:val="single"/>
        </w:rPr>
        <w:t xml:space="preserv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w:t>
      </w:r>
      <w:r>
        <w:t xml:space="preserve">[</w:t>
      </w:r>
      <w:r>
        <w:rPr>
          <w:strike/>
        </w:rPr>
        <w:t xml:space="preserve">.  At</w:t>
      </w:r>
      <w:r>
        <w:t xml:space="preserve">] least two hours of [</w:t>
      </w:r>
      <w:r>
        <w:rPr>
          <w:strike/>
        </w:rPr>
        <w:t xml:space="preserve">the additional</w:t>
      </w:r>
      <w:r>
        <w:t xml:space="preserve">] training [</w:t>
      </w:r>
      <w:r>
        <w:rPr>
          <w:strike/>
        </w:rPr>
        <w:t xml:space="preserve">must be</w:t>
      </w:r>
      <w:r>
        <w:t xml:space="preserve">] dedicated to issues related to trafficking of persons and child abuse and neglect</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judge of a court with jurisdiction over cases involving children in the conservatorship of the Department of Family and Protective Services or children in the juvenile justice system, at least one hour of training dedicated to the training described by Subsection (d)(13); and</w:t>
      </w:r>
    </w:p>
    <w:p w:rsidR="003F3435" w:rsidRDefault="0032493E">
      <w:pPr>
        <w:spacing w:line="480" w:lineRule="auto"/>
        <w:ind w:firstLine="1440"/>
        <w:jc w:val="both"/>
      </w:pPr>
      <w:r>
        <w:rPr>
          <w:u w:val="single"/>
        </w:rPr>
        <w:t xml:space="preserve">(4)</w:t>
      </w:r>
      <w:r xml:space="preserve">
        <w:t> </w:t>
      </w:r>
      <w:r xml:space="preserve">
        <w:t> </w:t>
      </w:r>
      <w:r>
        <w:t xml:space="preserve">[</w:t>
      </w:r>
      <w:r>
        <w:rPr>
          <w:strike/>
        </w:rPr>
        <w:t xml:space="preserve">.  The rules must</w:t>
      </w:r>
      <w:r>
        <w:t xml:space="preserve">] exempt from the training requirement of this subsection each judge or judicial officer who files an affidavit stating that the judge or judicial officer does not hear any cases involving family violence, sexual assault, trafficking of persons, </w:t>
      </w:r>
      <w:r>
        <w:rPr>
          <w:u w:val="single"/>
        </w:rPr>
        <w:t xml:space="preserve">childhood trauma,</w:t>
      </w:r>
      <w:r>
        <w:t xml:space="preserve"> or child abuse and neglect.</w:t>
      </w:r>
    </w:p>
    <w:p w:rsidR="003F3435" w:rsidRDefault="0032493E">
      <w:pPr>
        <w:spacing w:line="480" w:lineRule="auto"/>
        <w:ind w:firstLine="720"/>
        <w:jc w:val="both"/>
      </w:pPr>
      <w:r>
        <w:t xml:space="preserve">(d)</w:t>
      </w:r>
      <w:r xml:space="preserve">
        <w:t> </w:t>
      </w:r>
      <w:r xml:space="preserve">
        <w:t> </w:t>
      </w:r>
      <w:r>
        <w:t xml:space="preserve">The instruction must include information about:</w:t>
      </w:r>
    </w:p>
    <w:p w:rsidR="003F3435" w:rsidRDefault="0032493E">
      <w:pPr>
        <w:spacing w:line="480" w:lineRule="auto"/>
        <w:ind w:firstLine="1440"/>
        <w:jc w:val="both"/>
      </w:pPr>
      <w:r>
        <w:t xml:space="preserve">(1)</w:t>
      </w:r>
      <w:r xml:space="preserve">
        <w:t> </w:t>
      </w:r>
      <w:r xml:space="preserve">
        <w:t> </w:t>
      </w:r>
      <w:r>
        <w:t xml:space="preserve">statutory and case law relating to videotaping a child's testimony and relating to competency of children to testify;</w:t>
      </w:r>
    </w:p>
    <w:p w:rsidR="003F3435" w:rsidRDefault="0032493E">
      <w:pPr>
        <w:spacing w:line="480" w:lineRule="auto"/>
        <w:ind w:firstLine="1440"/>
        <w:jc w:val="both"/>
      </w:pPr>
      <w:r>
        <w:t xml:space="preserve">(2)</w:t>
      </w:r>
      <w:r xml:space="preserve">
        <w:t> </w:t>
      </w:r>
      <w:r xml:space="preserve">
        <w:t> </w:t>
      </w:r>
      <w:r>
        <w:t xml:space="preserve">methods for eliminating the trauma to the child caused by the court process;</w:t>
      </w:r>
    </w:p>
    <w:p w:rsidR="003F3435" w:rsidRDefault="0032493E">
      <w:pPr>
        <w:spacing w:line="480" w:lineRule="auto"/>
        <w:ind w:firstLine="1440"/>
        <w:jc w:val="both"/>
      </w:pPr>
      <w:r>
        <w:t xml:space="preserve">(3)</w:t>
      </w:r>
      <w:r xml:space="preserve">
        <w:t> </w:t>
      </w:r>
      <w:r xml:space="preserve">
        <w:t> </w:t>
      </w:r>
      <w:r>
        <w:t xml:space="preserve">case law, statutory law, and procedural rules relating to family violence, sexual assault, trafficking of persons, and child abuse and neglect;</w:t>
      </w:r>
    </w:p>
    <w:p w:rsidR="003F3435" w:rsidRDefault="0032493E">
      <w:pPr>
        <w:spacing w:line="480" w:lineRule="auto"/>
        <w:ind w:firstLine="1440"/>
        <w:jc w:val="both"/>
      </w:pPr>
      <w:r>
        <w:t xml:space="preserve">(4)</w:t>
      </w:r>
      <w:r xml:space="preserve">
        <w:t> </w:t>
      </w:r>
      <w:r xml:space="preserve">
        <w:t> </w:t>
      </w:r>
      <w:r>
        <w:t xml:space="preserve">methods for providing protection for victims of family violence, sexual assault, trafficking of persons, and child abuse and neglect;</w:t>
      </w:r>
    </w:p>
    <w:p w:rsidR="003F3435" w:rsidRDefault="0032493E">
      <w:pPr>
        <w:spacing w:line="480" w:lineRule="auto"/>
        <w:ind w:firstLine="1440"/>
        <w:jc w:val="both"/>
      </w:pPr>
      <w:r>
        <w:t xml:space="preserve">(5)</w:t>
      </w:r>
      <w:r xml:space="preserve">
        <w:t> </w:t>
      </w:r>
      <w:r xml:space="preserve">
        <w:t> </w:t>
      </w:r>
      <w:r>
        <w:t xml:space="preserve">available community and state resources for counseling and other aid to victims and to offenders;</w:t>
      </w:r>
    </w:p>
    <w:p w:rsidR="003F3435" w:rsidRDefault="0032493E">
      <w:pPr>
        <w:spacing w:line="480" w:lineRule="auto"/>
        <w:ind w:firstLine="1440"/>
        <w:jc w:val="both"/>
      </w:pPr>
      <w:r>
        <w:t xml:space="preserve">(6)</w:t>
      </w:r>
      <w:r xml:space="preserve">
        <w:t> </w:t>
      </w:r>
      <w:r xml:space="preserve">
        <w:t> </w:t>
      </w:r>
      <w:r>
        <w:t xml:space="preserve">gender bias in the judicial process;</w:t>
      </w:r>
    </w:p>
    <w:p w:rsidR="003F3435" w:rsidRDefault="0032493E">
      <w:pPr>
        <w:spacing w:line="480" w:lineRule="auto"/>
        <w:ind w:firstLine="1440"/>
        <w:jc w:val="both"/>
      </w:pPr>
      <w:r>
        <w:t xml:space="preserve">(7)</w:t>
      </w:r>
      <w:r xml:space="preserve">
        <w:t> </w:t>
      </w:r>
      <w:r xml:space="preserve">
        <w:t> </w:t>
      </w:r>
      <w:r>
        <w:t xml:space="preserve">dynamics and effects of being a victim of family violence, sexual assault, trafficking of persons, or child abuse and neglect;</w:t>
      </w:r>
    </w:p>
    <w:p w:rsidR="003F3435" w:rsidRDefault="0032493E">
      <w:pPr>
        <w:spacing w:line="480" w:lineRule="auto"/>
        <w:ind w:firstLine="1440"/>
        <w:jc w:val="both"/>
      </w:pPr>
      <w:r>
        <w:t xml:space="preserve">(8)</w:t>
      </w:r>
      <w:r xml:space="preserve">
        <w:t> </w:t>
      </w:r>
      <w:r xml:space="preserve">
        <w:t> </w:t>
      </w:r>
      <w:r>
        <w:t xml:space="preserve">dynamics of sexual abuse of children, including child abuse accommodation syndrome and grooming;</w:t>
      </w:r>
    </w:p>
    <w:p w:rsidR="003F3435" w:rsidRDefault="0032493E">
      <w:pPr>
        <w:spacing w:line="480" w:lineRule="auto"/>
        <w:ind w:firstLine="1440"/>
        <w:jc w:val="both"/>
      </w:pPr>
      <w:r>
        <w:t xml:space="preserve">(9)</w:t>
      </w:r>
      <w:r xml:space="preserve">
        <w:t> </w:t>
      </w:r>
      <w:r xml:space="preserve">
        <w:t> </w:t>
      </w:r>
      <w:r>
        <w:t xml:space="preserve">impact of substance abuse on an unborn child and on a person's ability to care for a child;</w:t>
      </w:r>
    </w:p>
    <w:p w:rsidR="003F3435" w:rsidRDefault="0032493E">
      <w:pPr>
        <w:spacing w:line="480" w:lineRule="auto"/>
        <w:ind w:firstLine="1440"/>
        <w:jc w:val="both"/>
      </w:pPr>
      <w:r>
        <w:t xml:space="preserve">(10)</w:t>
      </w:r>
      <w:r xml:space="preserve">
        <w:t> </w:t>
      </w:r>
      <w:r xml:space="preserve">
        <w:t> </w:t>
      </w:r>
      <w:r>
        <w:t xml:space="preserve">issues of attachment and bonding between children and caregivers;</w:t>
      </w:r>
    </w:p>
    <w:p w:rsidR="003F3435" w:rsidRDefault="0032493E">
      <w:pPr>
        <w:spacing w:line="480" w:lineRule="auto"/>
        <w:ind w:firstLine="1440"/>
        <w:jc w:val="both"/>
      </w:pPr>
      <w:r>
        <w:t xml:space="preserve">(11)</w:t>
      </w:r>
      <w:r xml:space="preserve">
        <w:t> </w:t>
      </w:r>
      <w:r xml:space="preserve">
        <w:t> </w:t>
      </w:r>
      <w:r>
        <w:t xml:space="preserve">issues of child development that pertain to trafficking of persons and child abuse and neglect; [</w:t>
      </w:r>
      <w:r>
        <w:rPr>
          <w:strike/>
        </w:rPr>
        <w:t xml:space="preserve">and</w:t>
      </w:r>
      <w:r>
        <w:t xml:space="preserve">]</w:t>
      </w:r>
    </w:p>
    <w:p w:rsidR="003F3435" w:rsidRDefault="0032493E">
      <w:pPr>
        <w:spacing w:line="480" w:lineRule="auto"/>
        <w:ind w:firstLine="1440"/>
        <w:jc w:val="both"/>
      </w:pPr>
      <w:r>
        <w:t xml:space="preserve">(12)</w:t>
      </w:r>
      <w:r xml:space="preserve">
        <w:t> </w:t>
      </w:r>
      <w:r xml:space="preserve">
        <w:t> </w:t>
      </w:r>
      <w:r>
        <w:t xml:space="preserve">medical findings regarding physical abuse, sexual abuse, trafficking of persons, and child abuse and neglect</w:t>
      </w:r>
      <w:r>
        <w:rPr>
          <w:u w:val="single"/>
        </w:rPr>
        <w:t xml:space="preserv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childhood trauma and adverse childhood experiences described by Subsection (d-2)</w:t>
      </w:r>
      <w:r>
        <w:t xml:space="preserve">.</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The training on childhood trauma and adverse childhood experiences under Subsection (d)(13) must be taken within the first year of taking office and include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symptoms of trauma and the impact that trauma has on a child, including the effect of trauma on a child's development, emotions, memories, behavior, and decision-making;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attachment and the effect a lack of attachment has on a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role of trauma-informed care and services in increasing a child's ability to build connections, feel safe, and regulate the child's emotions to help the child increase resiliency and overcome the effects of trauma and adverse childhood experiences;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importance of screening children for trauma and the risk of mislabeling and inappropriate treatment of children without proper screening, including the risk associated with increasing the use of psychotropic medication;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potential for re-traumatization of children in the conservatorship of the Department of Family and Protective Services;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availability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research-supported, trauma-informed, non-pharmacological interventions;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trauma-informed advocacy to increase a child's access, while the child is in the conservatorship of the Department of Family and Protective Services,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trauma-informed care;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trauma-informed mental and behavioral health services.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judge or judicial officer who is in office on or after the effective date of this Act must complete the training required by Section 22.110(b)(1)(C), Government Code, as added by this Act, not later than September 1, 2024, or the first anniversary of taking office, whichever is later.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