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88R10027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motor vehicle windshield sunscreening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547.613(b),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windshield that has a sunscreening device that:</w:t>
      </w:r>
    </w:p>
    <w:p w:rsidR="003F3435" w:rsidRDefault="0032493E">
      <w:pPr>
        <w:spacing w:line="480" w:lineRule="auto"/>
        <w:ind w:firstLine="2160"/>
        <w:jc w:val="both"/>
      </w:pPr>
      <w:r>
        <w:t xml:space="preserve">(A)</w:t>
      </w:r>
      <w:r xml:space="preserve">
        <w:t> </w:t>
      </w:r>
      <w:r xml:space="preserve">
        <w:t> </w:t>
      </w:r>
      <w:r>
        <w:t xml:space="preserve">in combination with the windshield has a light transmission of 25 percent or more;</w:t>
      </w:r>
    </w:p>
    <w:p w:rsidR="003F3435" w:rsidRDefault="0032493E">
      <w:pPr>
        <w:spacing w:line="480" w:lineRule="auto"/>
        <w:ind w:firstLine="2160"/>
        <w:jc w:val="both"/>
      </w:pPr>
      <w:r>
        <w:t xml:space="preserve">(B)</w:t>
      </w:r>
      <w:r xml:space="preserve">
        <w:t> </w:t>
      </w:r>
      <w:r xml:space="preserve">
        <w:t> </w:t>
      </w:r>
      <w:r>
        <w:t xml:space="preserve">in combination with the windshield has a luminous reflectance of 25 percent or less;</w:t>
      </w:r>
    </w:p>
    <w:p w:rsidR="003F3435" w:rsidRDefault="0032493E">
      <w:pPr>
        <w:spacing w:line="480" w:lineRule="auto"/>
        <w:ind w:firstLine="2160"/>
        <w:jc w:val="both"/>
      </w:pPr>
      <w:r>
        <w:t xml:space="preserve">(C)</w:t>
      </w:r>
      <w:r xml:space="preserve">
        <w:t> </w:t>
      </w:r>
      <w:r xml:space="preserve">
        <w:t> </w:t>
      </w:r>
      <w:r>
        <w:t xml:space="preserve">is not red, blue, or amber; and</w:t>
      </w:r>
    </w:p>
    <w:p w:rsidR="003F3435" w:rsidRDefault="0032493E">
      <w:pPr>
        <w:spacing w:line="480" w:lineRule="auto"/>
        <w:ind w:firstLine="2160"/>
        <w:jc w:val="both"/>
      </w:pPr>
      <w:r>
        <w:t xml:space="preserve">(D)</w:t>
      </w:r>
      <w:r xml:space="preserve">
        <w:t> </w:t>
      </w:r>
      <w:r xml:space="preserve">
        <w:t> </w:t>
      </w:r>
      <w:r>
        <w:t xml:space="preserve">does not extend downward beyond the AS-1 line or</w:t>
      </w:r>
      <w:r>
        <w:rPr>
          <w:u w:val="single"/>
        </w:rPr>
        <w:t xml:space="preserve">, if the windshield does not have an AS-1 line,</w:t>
      </w:r>
      <w:r>
        <w:t xml:space="preserve"> more than five inches from the top of the windshield[</w:t>
      </w:r>
      <w:r>
        <w:rPr>
          <w:strike/>
        </w:rPr>
        <w:t xml:space="preserve">, whichever is closer to the top of the windshield</w:t>
      </w:r>
      <w:r>
        <w:t xml:space="preserve">];</w:t>
      </w:r>
    </w:p>
    <w:p w:rsidR="003F3435" w:rsidRDefault="0032493E">
      <w:pPr>
        <w:spacing w:line="480" w:lineRule="auto"/>
        <w:ind w:firstLine="1440"/>
        <w:jc w:val="both"/>
      </w:pPr>
      <w:r>
        <w:t xml:space="preserve">(2)</w:t>
      </w:r>
      <w:r xml:space="preserve">
        <w:t> </w:t>
      </w:r>
      <w:r xml:space="preserve">
        <w:t> </w:t>
      </w:r>
      <w:r>
        <w:t xml:space="preserve">a wing vent or a window that is to the left or right of the vehicle operator if the vent or window has a sunscreening device that in combination with the vent or window has:</w:t>
      </w:r>
    </w:p>
    <w:p w:rsidR="003F3435" w:rsidRDefault="0032493E">
      <w:pPr>
        <w:spacing w:line="480" w:lineRule="auto"/>
        <w:ind w:firstLine="2160"/>
        <w:jc w:val="both"/>
      </w:pPr>
      <w:r>
        <w:t xml:space="preserve">(A)</w:t>
      </w:r>
      <w:r xml:space="preserve">
        <w:t> </w:t>
      </w:r>
      <w:r xml:space="preserve">
        <w:t> </w:t>
      </w:r>
      <w:r>
        <w:t xml:space="preserve">a light transmission of 25 percent or more; and</w:t>
      </w:r>
    </w:p>
    <w:p w:rsidR="003F3435" w:rsidRDefault="0032493E">
      <w:pPr>
        <w:spacing w:line="480" w:lineRule="auto"/>
        <w:ind w:firstLine="2160"/>
        <w:jc w:val="both"/>
      </w:pPr>
      <w:r>
        <w:t xml:space="preserve">(B)</w:t>
      </w:r>
      <w:r xml:space="preserve">
        <w:t> </w:t>
      </w:r>
      <w:r xml:space="preserve">
        <w:t> </w:t>
      </w:r>
      <w:r>
        <w:t xml:space="preserve">a luminous reflectance of 25 percent or less;</w:t>
      </w:r>
    </w:p>
    <w:p w:rsidR="003F3435" w:rsidRDefault="0032493E">
      <w:pPr>
        <w:spacing w:line="480" w:lineRule="auto"/>
        <w:ind w:firstLine="1440"/>
        <w:jc w:val="both"/>
      </w:pPr>
      <w:r>
        <w:t xml:space="preserve">(2-a)</w:t>
      </w:r>
      <w:r xml:space="preserve">
        <w:t> </w:t>
      </w:r>
      <w:r xml:space="preserve">
        <w:t> </w:t>
      </w:r>
      <w:r>
        <w:t xml:space="preserve">a side window that is to the rear of the vehicle operator;</w:t>
      </w:r>
    </w:p>
    <w:p w:rsidR="003F3435" w:rsidRDefault="0032493E">
      <w:pPr>
        <w:spacing w:line="480" w:lineRule="auto"/>
        <w:ind w:firstLine="1440"/>
        <w:jc w:val="both"/>
      </w:pPr>
      <w:r>
        <w:t xml:space="preserve">(3)</w:t>
      </w:r>
      <w:r xml:space="preserve">
        <w:t> </w:t>
      </w:r>
      <w:r xml:space="preserve">
        <w:t> </w:t>
      </w:r>
      <w:r>
        <w:t xml:space="preserve">a rear window, if the motor vehicle is equipped with an outside mirror on each side of the vehicle that reflects to the vehicle operator a view of the highway for a distance of at least 200 feet from the rear;</w:t>
      </w:r>
    </w:p>
    <w:p w:rsidR="003F3435" w:rsidRDefault="0032493E">
      <w:pPr>
        <w:spacing w:line="480" w:lineRule="auto"/>
        <w:ind w:firstLine="1440"/>
        <w:jc w:val="both"/>
      </w:pPr>
      <w:r>
        <w:t xml:space="preserve">(4)</w:t>
      </w:r>
      <w:r xml:space="preserve">
        <w:t> </w:t>
      </w:r>
      <w:r xml:space="preserve">
        <w:t> </w:t>
      </w:r>
      <w:r>
        <w:t xml:space="preserve">a rearview mirror;</w:t>
      </w:r>
    </w:p>
    <w:p w:rsidR="003F3435" w:rsidRDefault="0032493E">
      <w:pPr>
        <w:spacing w:line="480" w:lineRule="auto"/>
        <w:ind w:firstLine="1440"/>
        <w:jc w:val="both"/>
      </w:pPr>
      <w:r>
        <w:t xml:space="preserve">(5)</w:t>
      </w:r>
      <w:r xml:space="preserve">
        <w:t> </w:t>
      </w:r>
      <w:r xml:space="preserve">
        <w:t> </w:t>
      </w:r>
      <w:r>
        <w:t xml:space="preserve">an adjustable nontransparent sun visor that is mounted in front of a side window and not attached to the glass;</w:t>
      </w:r>
    </w:p>
    <w:p w:rsidR="003F3435" w:rsidRDefault="0032493E">
      <w:pPr>
        <w:spacing w:line="480" w:lineRule="auto"/>
        <w:ind w:firstLine="1440"/>
        <w:jc w:val="both"/>
      </w:pPr>
      <w:r>
        <w:t xml:space="preserve">(6)</w:t>
      </w:r>
      <w:r xml:space="preserve">
        <w:t> </w:t>
      </w:r>
      <w:r xml:space="preserve">
        <w:t> </w:t>
      </w:r>
      <w:r>
        <w:t xml:space="preserve">a direction, destination, or termination sign on a passenger common carrier motor vehicle, if the sign does not interfere with the vehicle operator's view of approaching traffic;</w:t>
      </w:r>
    </w:p>
    <w:p w:rsidR="003F3435" w:rsidRDefault="0032493E">
      <w:pPr>
        <w:spacing w:line="480" w:lineRule="auto"/>
        <w:ind w:firstLine="1440"/>
        <w:jc w:val="both"/>
      </w:pPr>
      <w:r>
        <w:t xml:space="preserve">(7)</w:t>
      </w:r>
      <w:r xml:space="preserve">
        <w:t> </w:t>
      </w:r>
      <w:r xml:space="preserve">
        <w:t> </w:t>
      </w:r>
      <w:r>
        <w:t xml:space="preserve">a rear window wiper motor;</w:t>
      </w:r>
    </w:p>
    <w:p w:rsidR="003F3435" w:rsidRDefault="0032493E">
      <w:pPr>
        <w:spacing w:line="480" w:lineRule="auto"/>
        <w:ind w:firstLine="1440"/>
        <w:jc w:val="both"/>
      </w:pPr>
      <w:r>
        <w:t xml:space="preserve">(8)</w:t>
      </w:r>
      <w:r xml:space="preserve">
        <w:t> </w:t>
      </w:r>
      <w:r xml:space="preserve">
        <w:t> </w:t>
      </w:r>
      <w:r>
        <w:t xml:space="preserve">a rear trunk lid handle or hinge;</w:t>
      </w:r>
    </w:p>
    <w:p w:rsidR="003F3435" w:rsidRDefault="0032493E">
      <w:pPr>
        <w:spacing w:line="480" w:lineRule="auto"/>
        <w:ind w:firstLine="1440"/>
        <w:jc w:val="both"/>
      </w:pPr>
      <w:r>
        <w:t xml:space="preserve">(9)</w:t>
      </w:r>
      <w:r xml:space="preserve">
        <w:t> </w:t>
      </w:r>
      <w:r xml:space="preserve">
        <w:t> </w:t>
      </w:r>
      <w:r>
        <w:t xml:space="preserve">a luggage rack attached to the rear trunk;</w:t>
      </w:r>
    </w:p>
    <w:p w:rsidR="003F3435" w:rsidRDefault="0032493E">
      <w:pPr>
        <w:spacing w:line="480" w:lineRule="auto"/>
        <w:ind w:firstLine="1440"/>
        <w:jc w:val="both"/>
      </w:pPr>
      <w:r>
        <w:t xml:space="preserve">(10)</w:t>
      </w:r>
      <w:r xml:space="preserve">
        <w:t> </w:t>
      </w:r>
      <w:r xml:space="preserve">
        <w:t> </w:t>
      </w:r>
      <w:r>
        <w:t xml:space="preserve">a side window that is to the rear of the vehicle operator on a multipurpose vehicle;</w:t>
      </w:r>
    </w:p>
    <w:p w:rsidR="003F3435" w:rsidRDefault="0032493E">
      <w:pPr>
        <w:spacing w:line="480" w:lineRule="auto"/>
        <w:ind w:firstLine="1440"/>
        <w:jc w:val="both"/>
      </w:pPr>
      <w:r>
        <w:t xml:space="preserve">(11)</w:t>
      </w:r>
      <w:r xml:space="preserve">
        <w:t> </w:t>
      </w:r>
      <w:r xml:space="preserve">
        <w:t> </w:t>
      </w:r>
      <w:r>
        <w:t xml:space="preserve">a window that has a United States, state, or local certificate placed on or attached to it as required by law;</w:t>
      </w:r>
    </w:p>
    <w:p w:rsidR="003F3435" w:rsidRDefault="0032493E">
      <w:pPr>
        <w:spacing w:line="480" w:lineRule="auto"/>
        <w:ind w:firstLine="1440"/>
        <w:jc w:val="both"/>
      </w:pPr>
      <w:r>
        <w:t xml:space="preserve">(12)</w:t>
      </w:r>
      <w:r xml:space="preserve">
        <w:t> </w:t>
      </w:r>
      <w:r xml:space="preserve">
        <w:t> </w:t>
      </w:r>
      <w:r>
        <w:t xml:space="preserve">a motor vehicle that is not registered in this state;</w:t>
      </w:r>
    </w:p>
    <w:p w:rsidR="003F3435" w:rsidRDefault="0032493E">
      <w:pPr>
        <w:spacing w:line="480" w:lineRule="auto"/>
        <w:ind w:firstLine="1440"/>
        <w:jc w:val="both"/>
      </w:pPr>
      <w:r>
        <w:t xml:space="preserve">(13)</w:t>
      </w:r>
      <w:r xml:space="preserve">
        <w:t> </w:t>
      </w:r>
      <w:r xml:space="preserve">
        <w:t> </w:t>
      </w:r>
      <w:r>
        <w:t xml:space="preserve">a window that complies with federal standards for window materials, including a factory-tinted or a pretinted window installed by the vehicle manufacturer, or a replacement window meeting the specifications required by the vehicle manufacturer;</w:t>
      </w:r>
    </w:p>
    <w:p w:rsidR="003F3435" w:rsidRDefault="0032493E">
      <w:pPr>
        <w:spacing w:line="480" w:lineRule="auto"/>
        <w:ind w:firstLine="1440"/>
        <w:jc w:val="both"/>
      </w:pPr>
      <w:r>
        <w:t xml:space="preserve">(14)</w:t>
      </w:r>
      <w:r xml:space="preserve">
        <w:t> </w:t>
      </w:r>
      <w:r xml:space="preserve">
        <w:t> </w:t>
      </w:r>
      <w:r>
        <w:t xml:space="preserve">a vehicle that is:</w:t>
      </w:r>
    </w:p>
    <w:p w:rsidR="003F3435" w:rsidRDefault="0032493E">
      <w:pPr>
        <w:spacing w:line="480" w:lineRule="auto"/>
        <w:ind w:firstLine="2160"/>
        <w:jc w:val="both"/>
      </w:pPr>
      <w:r>
        <w:t xml:space="preserve">(A)</w:t>
      </w:r>
      <w:r xml:space="preserve">
        <w:t> </w:t>
      </w:r>
      <w:r xml:space="preserve">
        <w:t> </w:t>
      </w:r>
      <w:r>
        <w:t xml:space="preserve">used regularly to transport passengers for a fee; and</w:t>
      </w:r>
    </w:p>
    <w:p w:rsidR="003F3435" w:rsidRDefault="0032493E">
      <w:pPr>
        <w:spacing w:line="480" w:lineRule="auto"/>
        <w:ind w:firstLine="2160"/>
        <w:jc w:val="both"/>
      </w:pPr>
      <w:r>
        <w:t xml:space="preserve">(B)</w:t>
      </w:r>
      <w:r xml:space="preserve">
        <w:t> </w:t>
      </w:r>
      <w:r xml:space="preserve">
        <w:t> </w:t>
      </w:r>
      <w:r>
        <w:t xml:space="preserve">authorized to operate under license or permit by a local authority;</w:t>
      </w:r>
    </w:p>
    <w:p w:rsidR="003F3435" w:rsidRDefault="0032493E">
      <w:pPr>
        <w:spacing w:line="480" w:lineRule="auto"/>
        <w:ind w:firstLine="1440"/>
        <w:jc w:val="both"/>
      </w:pPr>
      <w:r>
        <w:t xml:space="preserve">(15)</w:t>
      </w:r>
      <w:r xml:space="preserve">
        <w:t> </w:t>
      </w:r>
      <w:r xml:space="preserve">
        <w:t> </w:t>
      </w:r>
      <w:r>
        <w:t xml:space="preserve">a vehicle that is maintained by a law enforcement agency and used for law enforcement purposes; or</w:t>
      </w:r>
    </w:p>
    <w:p w:rsidR="003F3435" w:rsidRDefault="0032493E">
      <w:pPr>
        <w:spacing w:line="480" w:lineRule="auto"/>
        <w:ind w:firstLine="1440"/>
        <w:jc w:val="both"/>
      </w:pPr>
      <w:r>
        <w:t xml:space="preserve">(16)</w:t>
      </w:r>
      <w:r xml:space="preserve">
        <w:t> </w:t>
      </w:r>
      <w:r xml:space="preserve">
        <w:t> </w:t>
      </w:r>
      <w:r>
        <w:t xml:space="preserve">a commercial motor vehicle as defined by Section 644.001.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